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4C" w:rsidRPr="0000435D" w:rsidRDefault="00273080">
      <w:pPr>
        <w:pStyle w:val="30"/>
        <w:shd w:val="clear" w:color="auto" w:fill="auto"/>
        <w:spacing w:after="1130" w:line="220" w:lineRule="exact"/>
        <w:ind w:left="740"/>
        <w:rPr>
          <w:rFonts w:asciiTheme="majorHAnsi" w:hAnsiTheme="majorHAnsi"/>
        </w:rPr>
      </w:pPr>
      <w:r w:rsidRPr="0000435D">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pt;margin-top:-23.05pt;width:151.7pt;height:52.8pt;z-index:-251658752;mso-wrap-distance-left:5pt;mso-wrap-distance-right:11.05pt;mso-position-horizontal-relative:margin" wrapcoords="0 0 21600 0 21600 21600 0 21600 0 0">
            <v:imagedata r:id="rId7" o:title="image1"/>
            <w10:wrap type="square" side="right" anchorx="margin"/>
          </v:shape>
        </w:pict>
      </w:r>
      <w:r w:rsidR="0062051C" w:rsidRPr="0000435D">
        <w:rPr>
          <w:rFonts w:asciiTheme="majorHAnsi" w:hAnsiTheme="majorHAnsi"/>
        </w:rPr>
        <w:t>Asociaţia Diabeticilor din Republica Moldova</w:t>
      </w:r>
    </w:p>
    <w:p w:rsidR="00A1244C" w:rsidRPr="0000435D" w:rsidRDefault="0062051C">
      <w:pPr>
        <w:pStyle w:val="11"/>
        <w:keepNext/>
        <w:keepLines/>
        <w:shd w:val="clear" w:color="auto" w:fill="auto"/>
        <w:spacing w:before="0" w:after="337" w:line="320" w:lineRule="exact"/>
        <w:ind w:left="20"/>
        <w:rPr>
          <w:rFonts w:asciiTheme="majorHAnsi" w:hAnsiTheme="majorHAnsi"/>
        </w:rPr>
      </w:pPr>
      <w:bookmarkStart w:id="0" w:name="bookmark0"/>
      <w:r w:rsidRPr="0000435D">
        <w:rPr>
          <w:rFonts w:asciiTheme="majorHAnsi" w:hAnsiTheme="majorHAnsi"/>
        </w:rPr>
        <w:t>SOLICITARE DE OFERTE</w:t>
      </w:r>
      <w:bookmarkEnd w:id="0"/>
    </w:p>
    <w:p w:rsidR="00A1244C" w:rsidRPr="0000435D" w:rsidRDefault="0062051C">
      <w:pPr>
        <w:pStyle w:val="41"/>
        <w:shd w:val="clear" w:color="auto" w:fill="auto"/>
        <w:spacing w:before="0" w:after="266" w:line="240" w:lineRule="exact"/>
        <w:ind w:left="420" w:firstLine="0"/>
        <w:rPr>
          <w:rFonts w:asciiTheme="majorHAnsi" w:hAnsiTheme="majorHAnsi"/>
        </w:rPr>
      </w:pPr>
      <w:r w:rsidRPr="0000435D">
        <w:rPr>
          <w:rFonts w:asciiTheme="majorHAnsi" w:hAnsiTheme="majorHAnsi"/>
        </w:rPr>
        <w:t xml:space="preserve">Achiziţionarea </w:t>
      </w:r>
      <w:r w:rsidR="00790C31" w:rsidRPr="0000435D">
        <w:rPr>
          <w:rFonts w:asciiTheme="majorHAnsi" w:hAnsiTheme="majorHAnsi"/>
        </w:rPr>
        <w:t>serviciilor de audit</w:t>
      </w:r>
      <w:r w:rsidRPr="0000435D">
        <w:rPr>
          <w:rFonts w:asciiTheme="majorHAnsi" w:hAnsiTheme="majorHAnsi"/>
        </w:rPr>
        <w:t xml:space="preserve"> pentru </w:t>
      </w:r>
      <w:r w:rsidRPr="0000435D">
        <w:rPr>
          <w:rStyle w:val="40"/>
          <w:rFonts w:asciiTheme="majorHAnsi" w:hAnsiTheme="majorHAnsi"/>
          <w:b/>
          <w:bCs/>
        </w:rPr>
        <w:t>Asociaţia Diabeticilor din Republica Moldova</w:t>
      </w:r>
    </w:p>
    <w:p w:rsidR="00A1244C" w:rsidRPr="0000435D" w:rsidRDefault="0062051C">
      <w:pPr>
        <w:pStyle w:val="21"/>
        <w:shd w:val="clear" w:color="auto" w:fill="auto"/>
        <w:spacing w:before="0"/>
        <w:ind w:left="420" w:firstLine="0"/>
        <w:rPr>
          <w:rFonts w:asciiTheme="majorHAnsi" w:hAnsiTheme="majorHAnsi"/>
        </w:rPr>
      </w:pPr>
      <w:r w:rsidRPr="0000435D">
        <w:rPr>
          <w:rFonts w:asciiTheme="majorHAnsi" w:hAnsiTheme="majorHAnsi"/>
        </w:rPr>
        <w:t xml:space="preserve">Titlul </w:t>
      </w:r>
      <w:r w:rsidR="00934C7E">
        <w:rPr>
          <w:rFonts w:asciiTheme="majorHAnsi" w:hAnsiTheme="majorHAnsi"/>
        </w:rPr>
        <w:t>activității</w:t>
      </w:r>
      <w:r w:rsidRPr="0000435D">
        <w:rPr>
          <w:rFonts w:asciiTheme="majorHAnsi" w:hAnsiTheme="majorHAnsi"/>
        </w:rPr>
        <w:t xml:space="preserve">: </w:t>
      </w:r>
      <w:r w:rsidR="009D0913" w:rsidRPr="0000435D">
        <w:rPr>
          <w:rStyle w:val="20"/>
          <w:rFonts w:asciiTheme="majorHAnsi" w:hAnsiTheme="majorHAnsi"/>
        </w:rPr>
        <w:t xml:space="preserve">Servicii de </w:t>
      </w:r>
      <w:r w:rsidR="00790C31" w:rsidRPr="0000435D">
        <w:rPr>
          <w:rStyle w:val="20"/>
          <w:rFonts w:asciiTheme="majorHAnsi" w:hAnsiTheme="majorHAnsi"/>
        </w:rPr>
        <w:t>audit</w:t>
      </w:r>
      <w:r w:rsidRPr="0000435D">
        <w:rPr>
          <w:rStyle w:val="20"/>
          <w:rFonts w:asciiTheme="majorHAnsi" w:hAnsiTheme="majorHAnsi"/>
        </w:rPr>
        <w:t xml:space="preserve"> </w:t>
      </w:r>
      <w:r w:rsidR="00934C7E">
        <w:rPr>
          <w:rStyle w:val="20"/>
          <w:rFonts w:asciiTheme="majorHAnsi" w:hAnsiTheme="majorHAnsi"/>
        </w:rPr>
        <w:t xml:space="preserve">          </w:t>
      </w:r>
      <w:r w:rsidR="0000435D" w:rsidRPr="0000435D">
        <w:rPr>
          <w:rFonts w:asciiTheme="majorHAnsi" w:hAnsiTheme="majorHAnsi"/>
        </w:rPr>
        <w:t>Data emiterii s</w:t>
      </w:r>
      <w:r w:rsidRPr="0000435D">
        <w:rPr>
          <w:rFonts w:asciiTheme="majorHAnsi" w:hAnsiTheme="majorHAnsi"/>
        </w:rPr>
        <w:t xml:space="preserve">olicitării: </w:t>
      </w:r>
      <w:r w:rsidR="00790C31" w:rsidRPr="0000435D">
        <w:rPr>
          <w:rStyle w:val="20"/>
          <w:rFonts w:asciiTheme="majorHAnsi" w:hAnsiTheme="majorHAnsi"/>
          <w:color w:val="auto"/>
        </w:rPr>
        <w:t>23</w:t>
      </w:r>
      <w:r w:rsidRPr="0000435D">
        <w:rPr>
          <w:rStyle w:val="20"/>
          <w:rFonts w:asciiTheme="majorHAnsi" w:hAnsiTheme="majorHAnsi"/>
          <w:color w:val="auto"/>
        </w:rPr>
        <w:t xml:space="preserve"> </w:t>
      </w:r>
      <w:r w:rsidR="00790C31" w:rsidRPr="0000435D">
        <w:rPr>
          <w:rStyle w:val="20"/>
          <w:rFonts w:asciiTheme="majorHAnsi" w:hAnsiTheme="majorHAnsi"/>
          <w:color w:val="auto"/>
        </w:rPr>
        <w:t>septembrie</w:t>
      </w:r>
      <w:r w:rsidRPr="0000435D">
        <w:rPr>
          <w:rStyle w:val="20"/>
          <w:rFonts w:asciiTheme="majorHAnsi" w:hAnsiTheme="majorHAnsi"/>
          <w:color w:val="auto"/>
        </w:rPr>
        <w:t xml:space="preserve"> 201</w:t>
      </w:r>
      <w:r w:rsidR="009D0913" w:rsidRPr="0000435D">
        <w:rPr>
          <w:rStyle w:val="20"/>
          <w:rFonts w:asciiTheme="majorHAnsi" w:hAnsiTheme="majorHAnsi"/>
          <w:color w:val="auto"/>
        </w:rPr>
        <w:t>9</w:t>
      </w:r>
    </w:p>
    <w:p w:rsidR="00A1244C" w:rsidRPr="0000435D" w:rsidRDefault="0062051C" w:rsidP="00AB21A9">
      <w:pPr>
        <w:pStyle w:val="21"/>
        <w:numPr>
          <w:ilvl w:val="0"/>
          <w:numId w:val="1"/>
        </w:numPr>
        <w:shd w:val="clear" w:color="auto" w:fill="auto"/>
        <w:tabs>
          <w:tab w:val="left" w:pos="709"/>
        </w:tabs>
        <w:spacing w:before="0" w:after="0"/>
        <w:ind w:left="740"/>
        <w:jc w:val="both"/>
        <w:rPr>
          <w:rFonts w:asciiTheme="majorHAnsi" w:hAnsiTheme="majorHAnsi"/>
        </w:rPr>
      </w:pPr>
      <w:r w:rsidRPr="0000435D">
        <w:rPr>
          <w:rFonts w:asciiTheme="majorHAnsi" w:hAnsiTheme="majorHAnsi"/>
        </w:rPr>
        <w:t xml:space="preserve">Asociaţia Diabeticilor din Republica Moldova (în continuare numit “Cumpărător”) anunţă concurs pentru </w:t>
      </w:r>
      <w:r w:rsidR="009D0913" w:rsidRPr="0000435D">
        <w:rPr>
          <w:rFonts w:asciiTheme="majorHAnsi" w:hAnsiTheme="majorHAnsi"/>
        </w:rPr>
        <w:t xml:space="preserve">prestarea serviciilor de </w:t>
      </w:r>
      <w:r w:rsidR="00790C31" w:rsidRPr="0000435D">
        <w:rPr>
          <w:rFonts w:asciiTheme="majorHAnsi" w:hAnsiTheme="majorHAnsi"/>
        </w:rPr>
        <w:t>audit</w:t>
      </w:r>
      <w:r w:rsidRPr="0000435D">
        <w:rPr>
          <w:rFonts w:asciiTheme="majorHAnsi" w:hAnsiTheme="majorHAnsi"/>
        </w:rPr>
        <w:t xml:space="preserve"> şi invită toţi ofertanţii calificaţi să prezinte ofertele</w:t>
      </w:r>
      <w:r w:rsidR="00AB21A9" w:rsidRPr="0000435D">
        <w:rPr>
          <w:rFonts w:asciiTheme="majorHAnsi" w:hAnsiTheme="majorHAnsi"/>
        </w:rPr>
        <w:t xml:space="preserve">: </w:t>
      </w:r>
    </w:p>
    <w:tbl>
      <w:tblPr>
        <w:tblStyle w:val="TableGrid"/>
        <w:tblW w:w="0" w:type="auto"/>
        <w:tblInd w:w="740" w:type="dxa"/>
        <w:tblLook w:val="04A0"/>
      </w:tblPr>
      <w:tblGrid>
        <w:gridCol w:w="1353"/>
        <w:gridCol w:w="4596"/>
        <w:gridCol w:w="2974"/>
      </w:tblGrid>
      <w:tr w:rsidR="009D0913" w:rsidRPr="0000435D" w:rsidTr="009D0913">
        <w:tc>
          <w:tcPr>
            <w:tcW w:w="1353" w:type="dxa"/>
          </w:tcPr>
          <w:p w:rsidR="009D0913" w:rsidRPr="0000435D" w:rsidRDefault="009D0913" w:rsidP="009D0913">
            <w:pPr>
              <w:pStyle w:val="21"/>
              <w:shd w:val="clear" w:color="auto" w:fill="auto"/>
              <w:tabs>
                <w:tab w:val="left" w:pos="709"/>
              </w:tabs>
              <w:spacing w:before="0" w:after="0"/>
              <w:ind w:firstLine="0"/>
              <w:jc w:val="both"/>
              <w:rPr>
                <w:rFonts w:asciiTheme="majorHAnsi" w:hAnsiTheme="majorHAnsi"/>
              </w:rPr>
            </w:pPr>
            <w:r w:rsidRPr="0000435D">
              <w:rPr>
                <w:rFonts w:asciiTheme="majorHAnsi" w:hAnsiTheme="majorHAnsi"/>
              </w:rPr>
              <w:t>Nr</w:t>
            </w:r>
          </w:p>
        </w:tc>
        <w:tc>
          <w:tcPr>
            <w:tcW w:w="4596" w:type="dxa"/>
          </w:tcPr>
          <w:p w:rsidR="009D0913" w:rsidRPr="0000435D" w:rsidRDefault="009D0913" w:rsidP="009D0913">
            <w:pPr>
              <w:pStyle w:val="21"/>
              <w:shd w:val="clear" w:color="auto" w:fill="auto"/>
              <w:tabs>
                <w:tab w:val="left" w:pos="709"/>
              </w:tabs>
              <w:spacing w:before="0" w:after="0"/>
              <w:ind w:firstLine="0"/>
              <w:jc w:val="both"/>
              <w:rPr>
                <w:rFonts w:asciiTheme="majorHAnsi" w:hAnsiTheme="majorHAnsi"/>
              </w:rPr>
            </w:pPr>
            <w:r w:rsidRPr="0000435D">
              <w:rPr>
                <w:rFonts w:asciiTheme="majorHAnsi" w:hAnsiTheme="majorHAnsi"/>
              </w:rPr>
              <w:t>Denumire</w:t>
            </w:r>
          </w:p>
        </w:tc>
        <w:tc>
          <w:tcPr>
            <w:tcW w:w="2974" w:type="dxa"/>
          </w:tcPr>
          <w:p w:rsidR="009D0913" w:rsidRPr="0000435D" w:rsidRDefault="00011419" w:rsidP="009D0913">
            <w:pPr>
              <w:pStyle w:val="21"/>
              <w:shd w:val="clear" w:color="auto" w:fill="auto"/>
              <w:tabs>
                <w:tab w:val="left" w:pos="709"/>
              </w:tabs>
              <w:spacing w:before="0" w:after="0"/>
              <w:ind w:firstLine="0"/>
              <w:jc w:val="both"/>
              <w:rPr>
                <w:rFonts w:asciiTheme="majorHAnsi" w:hAnsiTheme="majorHAnsi"/>
              </w:rPr>
            </w:pPr>
            <w:r>
              <w:rPr>
                <w:rFonts w:asciiTheme="majorHAnsi" w:hAnsiTheme="majorHAnsi"/>
              </w:rPr>
              <w:t>Livrabil</w:t>
            </w:r>
          </w:p>
        </w:tc>
      </w:tr>
      <w:tr w:rsidR="009D0913" w:rsidRPr="0000435D" w:rsidTr="009D0913">
        <w:tc>
          <w:tcPr>
            <w:tcW w:w="1353" w:type="dxa"/>
          </w:tcPr>
          <w:p w:rsidR="009D0913" w:rsidRPr="0000435D" w:rsidRDefault="009D0913" w:rsidP="009D0913">
            <w:pPr>
              <w:pStyle w:val="21"/>
              <w:shd w:val="clear" w:color="auto" w:fill="auto"/>
              <w:tabs>
                <w:tab w:val="left" w:pos="709"/>
              </w:tabs>
              <w:spacing w:before="0" w:after="0"/>
              <w:ind w:firstLine="0"/>
              <w:jc w:val="both"/>
              <w:rPr>
                <w:rFonts w:asciiTheme="majorHAnsi" w:hAnsiTheme="majorHAnsi"/>
              </w:rPr>
            </w:pPr>
            <w:r w:rsidRPr="0000435D">
              <w:rPr>
                <w:rFonts w:asciiTheme="majorHAnsi" w:hAnsiTheme="majorHAnsi"/>
              </w:rPr>
              <w:t>1</w:t>
            </w:r>
          </w:p>
        </w:tc>
        <w:tc>
          <w:tcPr>
            <w:tcW w:w="4596" w:type="dxa"/>
          </w:tcPr>
          <w:p w:rsidR="009D0913" w:rsidRPr="0000435D" w:rsidRDefault="009D0913" w:rsidP="00790C31">
            <w:pPr>
              <w:pStyle w:val="21"/>
              <w:shd w:val="clear" w:color="auto" w:fill="auto"/>
              <w:tabs>
                <w:tab w:val="left" w:pos="709"/>
              </w:tabs>
              <w:spacing w:before="0" w:after="0"/>
              <w:ind w:firstLine="0"/>
              <w:jc w:val="both"/>
              <w:rPr>
                <w:rFonts w:asciiTheme="majorHAnsi" w:hAnsiTheme="majorHAnsi"/>
              </w:rPr>
            </w:pPr>
            <w:r w:rsidRPr="0000435D">
              <w:rPr>
                <w:rFonts w:asciiTheme="majorHAnsi" w:hAnsiTheme="majorHAnsi"/>
              </w:rPr>
              <w:t xml:space="preserve">Servicii de </w:t>
            </w:r>
            <w:r w:rsidR="00790C31" w:rsidRPr="0000435D">
              <w:rPr>
                <w:rFonts w:asciiTheme="majorHAnsi" w:hAnsiTheme="majorHAnsi"/>
              </w:rPr>
              <w:t>audit pentru proiectul WDF 16-1412 „Dezvoltarea rețelei de școli de diabet pentru fortificarea eforturilor în prevenirea diabetului”, anul 2 de implementare</w:t>
            </w:r>
            <w:r w:rsidR="00011419">
              <w:rPr>
                <w:rFonts w:asciiTheme="majorHAnsi" w:hAnsiTheme="majorHAnsi"/>
              </w:rPr>
              <w:t xml:space="preserve"> (1 iunie 2018 – 31 mai 2019)</w:t>
            </w:r>
            <w:r w:rsidR="00790C31" w:rsidRPr="0000435D">
              <w:rPr>
                <w:rFonts w:asciiTheme="majorHAnsi" w:hAnsiTheme="majorHAnsi"/>
              </w:rPr>
              <w:t xml:space="preserve"> </w:t>
            </w:r>
          </w:p>
        </w:tc>
        <w:tc>
          <w:tcPr>
            <w:tcW w:w="2974" w:type="dxa"/>
          </w:tcPr>
          <w:p w:rsidR="009D0913" w:rsidRPr="0000435D" w:rsidRDefault="00790C31" w:rsidP="009D0913">
            <w:pPr>
              <w:pStyle w:val="21"/>
              <w:shd w:val="clear" w:color="auto" w:fill="auto"/>
              <w:tabs>
                <w:tab w:val="left" w:pos="709"/>
              </w:tabs>
              <w:spacing w:before="0" w:after="0"/>
              <w:ind w:firstLine="0"/>
              <w:jc w:val="both"/>
              <w:rPr>
                <w:rFonts w:asciiTheme="majorHAnsi" w:hAnsiTheme="majorHAnsi"/>
              </w:rPr>
            </w:pPr>
            <w:r w:rsidRPr="0000435D">
              <w:rPr>
                <w:rFonts w:asciiTheme="majorHAnsi" w:hAnsiTheme="majorHAnsi"/>
              </w:rPr>
              <w:t>1 raport</w:t>
            </w:r>
            <w:r w:rsidR="00011419">
              <w:rPr>
                <w:rFonts w:asciiTheme="majorHAnsi" w:hAnsiTheme="majorHAnsi"/>
              </w:rPr>
              <w:t xml:space="preserve"> în limba engleză</w:t>
            </w:r>
          </w:p>
        </w:tc>
      </w:tr>
    </w:tbl>
    <w:p w:rsidR="009D0913" w:rsidRPr="0000435D" w:rsidRDefault="009D0913" w:rsidP="009D0913">
      <w:pPr>
        <w:pStyle w:val="21"/>
        <w:shd w:val="clear" w:color="auto" w:fill="auto"/>
        <w:tabs>
          <w:tab w:val="left" w:pos="709"/>
        </w:tabs>
        <w:spacing w:before="0" w:after="0"/>
        <w:ind w:left="740" w:firstLine="0"/>
        <w:jc w:val="both"/>
        <w:rPr>
          <w:rFonts w:asciiTheme="majorHAnsi" w:hAnsiTheme="majorHAnsi"/>
        </w:rPr>
      </w:pPr>
    </w:p>
    <w:p w:rsidR="00A1244C" w:rsidRPr="0000435D" w:rsidRDefault="00A1244C">
      <w:pPr>
        <w:rPr>
          <w:rFonts w:asciiTheme="majorHAnsi" w:hAnsiTheme="majorHAnsi"/>
          <w:sz w:val="2"/>
          <w:szCs w:val="2"/>
        </w:rPr>
      </w:pPr>
    </w:p>
    <w:p w:rsidR="00AB21A9" w:rsidRPr="0000435D" w:rsidRDefault="00AB21A9">
      <w:pPr>
        <w:pStyle w:val="21"/>
        <w:numPr>
          <w:ilvl w:val="0"/>
          <w:numId w:val="1"/>
        </w:numPr>
        <w:shd w:val="clear" w:color="auto" w:fill="auto"/>
        <w:tabs>
          <w:tab w:val="left" w:pos="709"/>
        </w:tabs>
        <w:spacing w:before="57" w:after="56"/>
        <w:ind w:left="740"/>
        <w:jc w:val="both"/>
        <w:rPr>
          <w:rFonts w:asciiTheme="majorHAnsi" w:hAnsiTheme="majorHAnsi"/>
        </w:rPr>
      </w:pPr>
      <w:r w:rsidRPr="0000435D">
        <w:rPr>
          <w:rFonts w:asciiTheme="majorHAnsi" w:hAnsiTheme="majorHAnsi"/>
        </w:rPr>
        <w:t>Specificația tehnică a bunurilor</w:t>
      </w:r>
      <w:r w:rsidR="00790C31" w:rsidRPr="0000435D">
        <w:rPr>
          <w:rFonts w:asciiTheme="majorHAnsi" w:hAnsiTheme="majorHAnsi"/>
        </w:rPr>
        <w:t>/serviciilor</w:t>
      </w:r>
      <w:r w:rsidRPr="0000435D">
        <w:rPr>
          <w:rFonts w:asciiTheme="majorHAnsi" w:hAnsiTheme="majorHAnsi"/>
        </w:rPr>
        <w:t>:</w:t>
      </w:r>
    </w:p>
    <w:p w:rsidR="009D0913" w:rsidRPr="0000435D" w:rsidRDefault="00790C31" w:rsidP="009D0913">
      <w:pPr>
        <w:pStyle w:val="21"/>
        <w:shd w:val="clear" w:color="auto" w:fill="auto"/>
        <w:tabs>
          <w:tab w:val="left" w:pos="709"/>
        </w:tabs>
        <w:spacing w:before="57" w:after="56"/>
        <w:ind w:left="740" w:firstLine="0"/>
        <w:jc w:val="both"/>
        <w:rPr>
          <w:rStyle w:val="22"/>
          <w:rFonts w:asciiTheme="majorHAnsi" w:hAnsiTheme="majorHAnsi"/>
          <w:b/>
          <w:lang w:val="ro-RO" w:eastAsia="fr-FR" w:bidi="fr-FR"/>
        </w:rPr>
      </w:pPr>
      <w:r w:rsidRPr="0000435D">
        <w:rPr>
          <w:rFonts w:asciiTheme="majorHAnsi" w:hAnsiTheme="majorHAnsi"/>
        </w:rPr>
        <w:t>Servicii de audit pentru proiectul WDF 16-1412 „Dezvoltarea rețelei de școli de diabet pentru fortificarea eforturilor în prevenirea diabetului”, anul 2 de implementare</w:t>
      </w:r>
      <w:r w:rsidR="00011419">
        <w:rPr>
          <w:rFonts w:asciiTheme="majorHAnsi" w:hAnsiTheme="majorHAnsi"/>
        </w:rPr>
        <w:t xml:space="preserve"> (1 iunie 2018 – 31 mai 2019)</w:t>
      </w:r>
      <w:r w:rsidRPr="0000435D">
        <w:rPr>
          <w:rFonts w:asciiTheme="majorHAnsi" w:hAnsiTheme="majorHAnsi"/>
        </w:rPr>
        <w:t xml:space="preserve">. Livrabilul va reprezenta </w:t>
      </w:r>
      <w:r w:rsidRPr="0000435D">
        <w:rPr>
          <w:rFonts w:asciiTheme="majorHAnsi" w:hAnsiTheme="majorHAnsi"/>
          <w:b/>
        </w:rPr>
        <w:t>un raport în limba engleză</w:t>
      </w:r>
      <w:r w:rsidRPr="0000435D">
        <w:rPr>
          <w:rFonts w:asciiTheme="majorHAnsi" w:hAnsiTheme="majorHAnsi"/>
        </w:rPr>
        <w:t>, care va conține constatări și recomandări</w:t>
      </w:r>
    </w:p>
    <w:p w:rsidR="00A1244C" w:rsidRPr="0000435D" w:rsidRDefault="0062051C" w:rsidP="009D0913">
      <w:pPr>
        <w:pStyle w:val="21"/>
        <w:shd w:val="clear" w:color="auto" w:fill="auto"/>
        <w:tabs>
          <w:tab w:val="left" w:pos="709"/>
        </w:tabs>
        <w:spacing w:before="57" w:after="56"/>
        <w:ind w:left="709" w:firstLine="0"/>
        <w:jc w:val="both"/>
        <w:rPr>
          <w:rFonts w:asciiTheme="majorHAnsi" w:hAnsiTheme="majorHAnsi"/>
        </w:rPr>
      </w:pPr>
      <w:r w:rsidRPr="0000435D">
        <w:rPr>
          <w:rFonts w:asciiTheme="majorHAnsi" w:hAnsiTheme="majorHAnsi"/>
        </w:rPr>
        <w:t xml:space="preserve">Fiecare ofertant va depune </w:t>
      </w:r>
      <w:r w:rsidRPr="0000435D">
        <w:rPr>
          <w:rStyle w:val="220"/>
          <w:rFonts w:asciiTheme="majorHAnsi" w:hAnsiTheme="majorHAnsi"/>
        </w:rPr>
        <w:t>doar o singură ofertă</w:t>
      </w:r>
      <w:r w:rsidRPr="0000435D">
        <w:rPr>
          <w:rStyle w:val="20"/>
          <w:rFonts w:asciiTheme="majorHAnsi" w:hAnsiTheme="majorHAnsi"/>
        </w:rPr>
        <w:t xml:space="preserve">. </w:t>
      </w:r>
      <w:r w:rsidR="00BF7AB0" w:rsidRPr="0000435D">
        <w:rPr>
          <w:rFonts w:asciiTheme="majorHAnsi" w:hAnsiTheme="majorHAnsi"/>
        </w:rPr>
        <w:t>În mod individual. Î</w:t>
      </w:r>
      <w:r w:rsidRPr="0000435D">
        <w:rPr>
          <w:rFonts w:asciiTheme="majorHAnsi" w:hAnsiTheme="majorHAnsi"/>
        </w:rPr>
        <w:t>naintarea sau participarea la mai multe Oferte a unui Ofertant (altele decît cele la care participă în calitate de subcontractor) va rezulta în descalificarea tuturor ofertelor cu participarea Ofertantului. Ofertantul, care corespunde cerinţelor de calificare, poate depune oferta pentru toate articole cu condiţia corespunderii cerinţelor tehnice a fiecărui articol. Ofertele alternative nu vor fi acceptate. Participantul trebuie să prezinte Oferta de Preţ semnată şi stampila</w:t>
      </w:r>
      <w:r w:rsidR="00790C31" w:rsidRPr="0000435D">
        <w:rPr>
          <w:rFonts w:asciiTheme="majorHAnsi" w:hAnsiTheme="majorHAnsi"/>
        </w:rPr>
        <w:t xml:space="preserve">tă, la următoarea adresă electronică </w:t>
      </w:r>
      <w:hyperlink r:id="rId8" w:history="1">
        <w:r w:rsidR="00790C31" w:rsidRPr="0000435D">
          <w:rPr>
            <w:rStyle w:val="Hyperlink"/>
            <w:rFonts w:asciiTheme="majorHAnsi" w:hAnsiTheme="majorHAnsi"/>
          </w:rPr>
          <w:t>rodica.gramma@gmail.com</w:t>
        </w:r>
      </w:hyperlink>
      <w:r w:rsidR="00790C31" w:rsidRPr="0000435D">
        <w:rPr>
          <w:rFonts w:asciiTheme="majorHAnsi" w:hAnsiTheme="majorHAnsi"/>
        </w:rPr>
        <w:t>.</w:t>
      </w:r>
    </w:p>
    <w:p w:rsidR="00A1244C" w:rsidRPr="0000435D" w:rsidRDefault="0062051C">
      <w:pPr>
        <w:pStyle w:val="21"/>
        <w:numPr>
          <w:ilvl w:val="0"/>
          <w:numId w:val="1"/>
        </w:numPr>
        <w:shd w:val="clear" w:color="auto" w:fill="auto"/>
        <w:tabs>
          <w:tab w:val="left" w:pos="709"/>
        </w:tabs>
        <w:spacing w:before="0" w:after="87"/>
        <w:ind w:left="740"/>
        <w:jc w:val="both"/>
        <w:rPr>
          <w:rFonts w:asciiTheme="majorHAnsi" w:hAnsiTheme="majorHAnsi"/>
        </w:rPr>
      </w:pPr>
      <w:r w:rsidRPr="0000435D">
        <w:rPr>
          <w:rFonts w:asciiTheme="majorHAnsi" w:hAnsiTheme="majorHAnsi"/>
        </w:rPr>
        <w:t>Oferta ur</w:t>
      </w:r>
      <w:r w:rsidR="00790C31" w:rsidRPr="0000435D">
        <w:rPr>
          <w:rFonts w:asciiTheme="majorHAnsi" w:hAnsiTheme="majorHAnsi"/>
        </w:rPr>
        <w:t>mează a fi prezentată în limba r</w:t>
      </w:r>
      <w:r w:rsidRPr="0000435D">
        <w:rPr>
          <w:rFonts w:asciiTheme="majorHAnsi" w:hAnsiTheme="majorHAnsi"/>
        </w:rPr>
        <w:t>omână şi însoţită d</w:t>
      </w:r>
      <w:r w:rsidR="0000435D" w:rsidRPr="0000435D">
        <w:rPr>
          <w:rFonts w:asciiTheme="majorHAnsi" w:hAnsiTheme="majorHAnsi"/>
        </w:rPr>
        <w:t>e documentaţia tehnică adecvată.</w:t>
      </w:r>
      <w:r w:rsidRPr="0000435D">
        <w:rPr>
          <w:rFonts w:asciiTheme="majorHAnsi" w:hAnsiTheme="majorHAnsi"/>
        </w:rPr>
        <w:t xml:space="preserve"> Termenul de livrare trebuie să fie specificat expres şi nu va depăşi </w:t>
      </w:r>
      <w:r w:rsidR="0000435D" w:rsidRPr="0000435D">
        <w:rPr>
          <w:rFonts w:asciiTheme="majorHAnsi" w:hAnsiTheme="majorHAnsi"/>
          <w:color w:val="auto"/>
        </w:rPr>
        <w:t>15</w:t>
      </w:r>
      <w:r w:rsidRPr="0000435D">
        <w:rPr>
          <w:rFonts w:asciiTheme="majorHAnsi" w:hAnsiTheme="majorHAnsi"/>
          <w:color w:val="auto"/>
        </w:rPr>
        <w:t xml:space="preserve"> zile</w:t>
      </w:r>
      <w:r w:rsidRPr="0000435D">
        <w:rPr>
          <w:rFonts w:asciiTheme="majorHAnsi" w:hAnsiTheme="majorHAnsi"/>
        </w:rPr>
        <w:t xml:space="preserve"> calendaristice de la data semnării contractului.</w:t>
      </w:r>
    </w:p>
    <w:p w:rsidR="00CC3F7A" w:rsidRPr="0000435D" w:rsidRDefault="00CC3F7A">
      <w:pPr>
        <w:pStyle w:val="21"/>
        <w:numPr>
          <w:ilvl w:val="0"/>
          <w:numId w:val="1"/>
        </w:numPr>
        <w:shd w:val="clear" w:color="auto" w:fill="auto"/>
        <w:tabs>
          <w:tab w:val="left" w:pos="709"/>
        </w:tabs>
        <w:spacing w:before="0" w:after="87"/>
        <w:ind w:left="740"/>
        <w:jc w:val="both"/>
        <w:rPr>
          <w:rFonts w:asciiTheme="majorHAnsi" w:hAnsiTheme="majorHAnsi"/>
        </w:rPr>
      </w:pPr>
      <w:r w:rsidRPr="0000435D">
        <w:rPr>
          <w:rFonts w:asciiTheme="majorHAnsi" w:hAnsiTheme="majorHAnsi"/>
        </w:rPr>
        <w:t>Informații/documente care trebuie să fie prezentate împreună cu oferta:</w:t>
      </w:r>
    </w:p>
    <w:p w:rsidR="00CC3F7A" w:rsidRPr="0000435D" w:rsidRDefault="00CC3F7A" w:rsidP="00CC3F7A">
      <w:pPr>
        <w:pStyle w:val="21"/>
        <w:shd w:val="clear" w:color="auto" w:fill="auto"/>
        <w:spacing w:before="0" w:after="0" w:line="240" w:lineRule="exact"/>
        <w:ind w:left="740" w:firstLine="0"/>
        <w:jc w:val="both"/>
        <w:rPr>
          <w:rFonts w:asciiTheme="majorHAnsi" w:hAnsiTheme="majorHAnsi"/>
        </w:rPr>
      </w:pPr>
      <w:r w:rsidRPr="0000435D">
        <w:rPr>
          <w:rFonts w:asciiTheme="majorHAnsi" w:hAnsiTheme="majorHAnsi"/>
        </w:rPr>
        <w:t>Certificat de înregistrare sau Extras (copie)</w:t>
      </w:r>
    </w:p>
    <w:p w:rsidR="00CC3F7A" w:rsidRPr="0000435D" w:rsidRDefault="00CC3F7A" w:rsidP="00CC3F7A">
      <w:pPr>
        <w:pStyle w:val="21"/>
        <w:shd w:val="clear" w:color="auto" w:fill="auto"/>
        <w:spacing w:before="0" w:after="84" w:line="240" w:lineRule="exact"/>
        <w:ind w:left="740" w:firstLine="0"/>
        <w:jc w:val="both"/>
        <w:rPr>
          <w:rFonts w:asciiTheme="majorHAnsi" w:hAnsiTheme="majorHAnsi"/>
        </w:rPr>
      </w:pPr>
      <w:r w:rsidRPr="0000435D">
        <w:rPr>
          <w:rFonts w:asciiTheme="majorHAnsi" w:hAnsiTheme="majorHAnsi"/>
        </w:rPr>
        <w:t>Informaţie generala despre participant</w:t>
      </w:r>
    </w:p>
    <w:p w:rsidR="00CC3F7A" w:rsidRPr="0000435D" w:rsidRDefault="00CC3F7A" w:rsidP="00CC3F7A">
      <w:pPr>
        <w:pStyle w:val="21"/>
        <w:shd w:val="clear" w:color="auto" w:fill="auto"/>
        <w:spacing w:before="0" w:after="41" w:line="283" w:lineRule="exact"/>
        <w:ind w:left="740" w:firstLine="0"/>
        <w:jc w:val="both"/>
        <w:rPr>
          <w:rFonts w:asciiTheme="majorHAnsi" w:hAnsiTheme="majorHAnsi"/>
        </w:rPr>
      </w:pPr>
      <w:r w:rsidRPr="0000435D">
        <w:rPr>
          <w:rFonts w:asciiTheme="majorHAnsi" w:hAnsiTheme="majorHAnsi"/>
        </w:rPr>
        <w:t xml:space="preserve">Termenul limită de prezentare a ofertelor este </w:t>
      </w:r>
      <w:r w:rsidR="0000435D" w:rsidRPr="0000435D">
        <w:rPr>
          <w:rStyle w:val="20"/>
          <w:rFonts w:asciiTheme="majorHAnsi" w:hAnsiTheme="majorHAnsi"/>
          <w:color w:val="auto"/>
        </w:rPr>
        <w:t>4 octombrie</w:t>
      </w:r>
      <w:r w:rsidR="00D74C48" w:rsidRPr="0000435D">
        <w:rPr>
          <w:rStyle w:val="20"/>
          <w:rFonts w:asciiTheme="majorHAnsi" w:hAnsiTheme="majorHAnsi"/>
          <w:color w:val="auto"/>
        </w:rPr>
        <w:t xml:space="preserve"> 2019</w:t>
      </w:r>
      <w:r w:rsidRPr="0000435D">
        <w:rPr>
          <w:rStyle w:val="20"/>
          <w:rFonts w:asciiTheme="majorHAnsi" w:hAnsiTheme="majorHAnsi"/>
          <w:color w:val="auto"/>
        </w:rPr>
        <w:t>, ora 17.00</w:t>
      </w:r>
      <w:r w:rsidRPr="0000435D">
        <w:rPr>
          <w:rStyle w:val="20"/>
          <w:rFonts w:asciiTheme="majorHAnsi" w:hAnsiTheme="majorHAnsi"/>
        </w:rPr>
        <w:t xml:space="preserve"> </w:t>
      </w:r>
      <w:r w:rsidRPr="0000435D">
        <w:rPr>
          <w:rFonts w:asciiTheme="majorHAnsi" w:hAnsiTheme="majorHAnsi"/>
        </w:rPr>
        <w:t>(ora Moldovei).</w:t>
      </w:r>
    </w:p>
    <w:p w:rsidR="00CC3F7A" w:rsidRPr="0000435D" w:rsidRDefault="00CC3F7A" w:rsidP="00CC3F7A">
      <w:pPr>
        <w:pStyle w:val="21"/>
        <w:shd w:val="clear" w:color="auto" w:fill="auto"/>
        <w:spacing w:before="0" w:after="83" w:line="307" w:lineRule="exact"/>
        <w:ind w:left="740" w:firstLine="0"/>
        <w:jc w:val="both"/>
        <w:rPr>
          <w:rFonts w:asciiTheme="majorHAnsi" w:hAnsiTheme="majorHAnsi"/>
        </w:rPr>
      </w:pPr>
      <w:r w:rsidRPr="0000435D">
        <w:rPr>
          <w:rFonts w:asciiTheme="majorHAnsi" w:hAnsiTheme="majorHAnsi"/>
        </w:rPr>
        <w:t>Ofertele prezentate vor fi în conformitate cu modelul ofertei, contractul, precum şi Termenii şi Condiţiile de Livrare ataşate.</w:t>
      </w:r>
    </w:p>
    <w:p w:rsidR="00CC3F7A" w:rsidRPr="0000435D" w:rsidRDefault="00AB21A9" w:rsidP="00CC3F7A">
      <w:pPr>
        <w:pStyle w:val="21"/>
        <w:shd w:val="clear" w:color="auto" w:fill="auto"/>
        <w:spacing w:before="0" w:after="83" w:line="307" w:lineRule="exact"/>
        <w:ind w:left="720" w:hanging="720"/>
        <w:jc w:val="both"/>
        <w:rPr>
          <w:rFonts w:asciiTheme="majorHAnsi" w:hAnsiTheme="majorHAnsi"/>
        </w:rPr>
      </w:pPr>
      <w:r w:rsidRPr="0000435D">
        <w:rPr>
          <w:rFonts w:asciiTheme="majorHAnsi" w:hAnsiTheme="majorHAnsi"/>
        </w:rPr>
        <w:lastRenderedPageBreak/>
        <w:t>6</w:t>
      </w:r>
      <w:r w:rsidR="00CC3F7A" w:rsidRPr="0000435D">
        <w:rPr>
          <w:rFonts w:asciiTheme="majorHAnsi" w:hAnsiTheme="majorHAnsi"/>
        </w:rPr>
        <w:t>.</w:t>
      </w:r>
      <w:r w:rsidR="00CC3F7A" w:rsidRPr="0000435D">
        <w:rPr>
          <w:rFonts w:asciiTheme="majorHAnsi" w:hAnsiTheme="majorHAnsi"/>
        </w:rPr>
        <w:tab/>
        <w:t xml:space="preserve">Preţ: Preţurile ofertei vor fi exprimate în </w:t>
      </w:r>
      <w:r w:rsidR="00CC3F7A" w:rsidRPr="0000435D">
        <w:rPr>
          <w:rStyle w:val="20"/>
          <w:rFonts w:asciiTheme="majorHAnsi" w:hAnsiTheme="majorHAnsi"/>
        </w:rPr>
        <w:t xml:space="preserve">MDL </w:t>
      </w:r>
      <w:r w:rsidR="00CC3F7A" w:rsidRPr="0000435D">
        <w:rPr>
          <w:rFonts w:asciiTheme="majorHAnsi" w:hAnsiTheme="majorHAnsi"/>
        </w:rPr>
        <w:t xml:space="preserve">pentru Costul Total. </w:t>
      </w:r>
    </w:p>
    <w:p w:rsidR="00CC3F7A" w:rsidRPr="0000435D" w:rsidRDefault="00CC3F7A" w:rsidP="00CC3F7A">
      <w:pPr>
        <w:pStyle w:val="21"/>
        <w:shd w:val="clear" w:color="auto" w:fill="auto"/>
        <w:spacing w:before="0" w:after="60" w:line="278" w:lineRule="exact"/>
        <w:ind w:left="740" w:firstLine="0"/>
        <w:jc w:val="both"/>
        <w:rPr>
          <w:rFonts w:asciiTheme="majorHAnsi" w:hAnsiTheme="majorHAnsi"/>
        </w:rPr>
      </w:pPr>
      <w:r w:rsidRPr="0000435D">
        <w:rPr>
          <w:rStyle w:val="220"/>
          <w:rFonts w:asciiTheme="majorHAnsi" w:hAnsiTheme="majorHAnsi"/>
        </w:rPr>
        <w:t>Preţul trebuie să includă taxe, impozite si TVA</w:t>
      </w:r>
      <w:r w:rsidRPr="0000435D">
        <w:rPr>
          <w:rStyle w:val="20"/>
          <w:rFonts w:asciiTheme="majorHAnsi" w:hAnsiTheme="majorHAnsi"/>
        </w:rPr>
        <w:t xml:space="preserve">. </w:t>
      </w:r>
    </w:p>
    <w:p w:rsidR="00AB21A9" w:rsidRPr="0000435D" w:rsidRDefault="00CC3F7A" w:rsidP="00AB21A9">
      <w:pPr>
        <w:pStyle w:val="21"/>
        <w:shd w:val="clear" w:color="auto" w:fill="auto"/>
        <w:spacing w:before="0" w:after="60" w:line="278" w:lineRule="exact"/>
        <w:ind w:left="720" w:hanging="720"/>
        <w:jc w:val="both"/>
        <w:rPr>
          <w:rFonts w:asciiTheme="majorHAnsi" w:hAnsiTheme="majorHAnsi"/>
        </w:rPr>
      </w:pPr>
      <w:r w:rsidRPr="0000435D">
        <w:rPr>
          <w:rStyle w:val="50"/>
          <w:rFonts w:asciiTheme="majorHAnsi" w:hAnsiTheme="majorHAnsi"/>
          <w:i w:val="0"/>
          <w:u w:val="none"/>
        </w:rPr>
        <w:tab/>
      </w:r>
      <w:r w:rsidR="00AB21A9" w:rsidRPr="0000435D">
        <w:rPr>
          <w:rFonts w:asciiTheme="majorHAnsi" w:hAnsiTheme="majorHAnsi"/>
        </w:rPr>
        <w:t>Evaluarea ofertelor: Ofertele prezentate trebuie să corespundă în întregime specificaţiilor tehnice şi vor fi evaluate prin compararea preţului total la destinaţia finală specificate mai sus. Ofertele care nu vor corespunde specificaţiilor tehnice vor fi respinse.</w:t>
      </w:r>
    </w:p>
    <w:p w:rsidR="00AB21A9" w:rsidRPr="0000435D" w:rsidRDefault="00AB21A9" w:rsidP="00AB21A9">
      <w:pPr>
        <w:pStyle w:val="21"/>
        <w:shd w:val="clear" w:color="auto" w:fill="auto"/>
        <w:spacing w:before="0" w:after="0" w:line="278" w:lineRule="exact"/>
        <w:ind w:left="740" w:firstLine="0"/>
        <w:jc w:val="both"/>
        <w:rPr>
          <w:rFonts w:asciiTheme="majorHAnsi" w:hAnsiTheme="majorHAnsi"/>
        </w:rPr>
      </w:pPr>
      <w:r w:rsidRPr="0000435D">
        <w:rPr>
          <w:rStyle w:val="221"/>
          <w:rFonts w:asciiTheme="majorHAnsi" w:hAnsiTheme="majorHAnsi"/>
        </w:rPr>
        <w:t>La evaluarea ofertelor</w:t>
      </w:r>
      <w:r w:rsidRPr="0000435D">
        <w:rPr>
          <w:rFonts w:asciiTheme="majorHAnsi" w:hAnsiTheme="majorHAnsi"/>
        </w:rPr>
        <w:t>: Cumpărătorul va determina pentru fiecare ofertă preţul evaluat prin ajustarea preţului ofertei prin modificarea oricăror greşeli aritmetice, ca de exemplu:</w:t>
      </w:r>
    </w:p>
    <w:p w:rsidR="00AB21A9" w:rsidRPr="0000435D" w:rsidRDefault="00AB21A9" w:rsidP="00AB21A9">
      <w:pPr>
        <w:pStyle w:val="21"/>
        <w:numPr>
          <w:ilvl w:val="0"/>
          <w:numId w:val="3"/>
        </w:numPr>
        <w:shd w:val="clear" w:color="auto" w:fill="auto"/>
        <w:tabs>
          <w:tab w:val="left" w:pos="1861"/>
        </w:tabs>
        <w:spacing w:before="0" w:after="0" w:line="278" w:lineRule="exact"/>
        <w:ind w:left="1800" w:hanging="360"/>
        <w:jc w:val="both"/>
        <w:rPr>
          <w:rFonts w:asciiTheme="majorHAnsi" w:hAnsiTheme="majorHAnsi"/>
        </w:rPr>
      </w:pPr>
      <w:r w:rsidRPr="0000435D">
        <w:rPr>
          <w:rFonts w:asciiTheme="majorHAnsi" w:hAnsiTheme="majorHAnsi"/>
        </w:rPr>
        <w:t>unde se va găsi o discrepanţă între valorile exprimate în cifre şi cele exprimate în litere, valorilor exprimate în litere se va acorda o prioritate;</w:t>
      </w:r>
    </w:p>
    <w:p w:rsidR="00AB21A9" w:rsidRPr="0000435D" w:rsidRDefault="00AB21A9" w:rsidP="00AB21A9">
      <w:pPr>
        <w:pStyle w:val="21"/>
        <w:numPr>
          <w:ilvl w:val="0"/>
          <w:numId w:val="3"/>
        </w:numPr>
        <w:shd w:val="clear" w:color="auto" w:fill="auto"/>
        <w:tabs>
          <w:tab w:val="left" w:pos="1869"/>
        </w:tabs>
        <w:spacing w:before="0" w:after="0" w:line="278" w:lineRule="exact"/>
        <w:ind w:left="1800" w:hanging="360"/>
        <w:jc w:val="both"/>
        <w:rPr>
          <w:rFonts w:asciiTheme="majorHAnsi" w:hAnsiTheme="majorHAnsi"/>
        </w:rPr>
      </w:pPr>
      <w:r w:rsidRPr="0000435D">
        <w:rPr>
          <w:rFonts w:asciiTheme="majorHAnsi" w:hAnsiTheme="majorHAnsi"/>
        </w:rPr>
        <w:t>unde se va constata o discrepanţă între preţ unitate şi linia articolului, totalul se va calcula prin înmulţirea preţului pentru o unitate la cantitate de articole, preţul unei unităţi va juca în acest caz un rol determinant;</w:t>
      </w:r>
    </w:p>
    <w:p w:rsidR="00AB21A9" w:rsidRPr="0000435D" w:rsidRDefault="00AB21A9" w:rsidP="00AB21A9">
      <w:pPr>
        <w:pStyle w:val="21"/>
        <w:numPr>
          <w:ilvl w:val="0"/>
          <w:numId w:val="3"/>
        </w:numPr>
        <w:shd w:val="clear" w:color="auto" w:fill="auto"/>
        <w:tabs>
          <w:tab w:val="left" w:pos="1869"/>
        </w:tabs>
        <w:spacing w:before="0" w:after="60"/>
        <w:ind w:left="1800" w:hanging="360"/>
        <w:jc w:val="both"/>
        <w:rPr>
          <w:rFonts w:asciiTheme="majorHAnsi" w:hAnsiTheme="majorHAnsi"/>
        </w:rPr>
      </w:pPr>
      <w:r w:rsidRPr="0000435D">
        <w:rPr>
          <w:rFonts w:asciiTheme="majorHAnsi" w:hAnsiTheme="majorHAnsi"/>
        </w:rPr>
        <w:t>în cazul în care Furnizorul refuză să accepte corectura, oferta prezentată va fi respinsă.</w:t>
      </w:r>
    </w:p>
    <w:p w:rsidR="00AB21A9" w:rsidRPr="0000435D" w:rsidRDefault="00AB21A9" w:rsidP="00AB21A9">
      <w:pPr>
        <w:pStyle w:val="21"/>
        <w:shd w:val="clear" w:color="auto" w:fill="auto"/>
        <w:spacing w:before="0" w:after="45"/>
        <w:ind w:left="740" w:firstLine="0"/>
        <w:jc w:val="both"/>
        <w:rPr>
          <w:rFonts w:asciiTheme="majorHAnsi" w:hAnsiTheme="majorHAnsi"/>
        </w:rPr>
      </w:pPr>
      <w:r w:rsidRPr="0000435D">
        <w:rPr>
          <w:rFonts w:asciiTheme="majorHAnsi" w:hAnsiTheme="majorHAnsi"/>
        </w:rPr>
        <w:t>Atribuirea Contractului: Contractul va fi at</w:t>
      </w:r>
      <w:r w:rsidR="0000435D" w:rsidRPr="0000435D">
        <w:rPr>
          <w:rFonts w:asciiTheme="majorHAnsi" w:hAnsiTheme="majorHAnsi"/>
        </w:rPr>
        <w:t>ribuit acelui ofertant</w:t>
      </w:r>
      <w:r w:rsidRPr="0000435D">
        <w:rPr>
          <w:rFonts w:asciiTheme="majorHAnsi" w:hAnsiTheme="majorHAnsi"/>
        </w:rPr>
        <w:t xml:space="preserve"> care va prezenta cel mai mic preţ pentru oferta care va corespunde specificaţiilor tehnice. Ofertantul de succes va semna Contractul. Forma contractului, termenii şi condiţiile de livrare se ataşează.</w:t>
      </w:r>
    </w:p>
    <w:p w:rsidR="00FC72A7" w:rsidRPr="0000435D" w:rsidRDefault="00D74C48" w:rsidP="00FC72A7">
      <w:pPr>
        <w:pStyle w:val="21"/>
        <w:shd w:val="clear" w:color="auto" w:fill="auto"/>
        <w:spacing w:before="0" w:after="76" w:line="293" w:lineRule="exact"/>
        <w:ind w:left="740" w:firstLine="0"/>
        <w:jc w:val="both"/>
        <w:rPr>
          <w:rFonts w:asciiTheme="majorHAnsi" w:hAnsiTheme="majorHAnsi"/>
        </w:rPr>
      </w:pPr>
      <w:r w:rsidRPr="0000435D">
        <w:rPr>
          <w:rFonts w:asciiTheme="majorHAnsi" w:hAnsiTheme="majorHAnsi"/>
        </w:rPr>
        <w:t>Validitat</w:t>
      </w:r>
      <w:r w:rsidR="00FC72A7" w:rsidRPr="0000435D">
        <w:rPr>
          <w:rFonts w:asciiTheme="majorHAnsi" w:hAnsiTheme="majorHAnsi"/>
        </w:rPr>
        <w:t>ea ofertei: Oferta (le) trebuie va fi valabilă pentru o perioada de treizeci de zile (30) de la data limită de recepţionare a ofertei (lor) indicată în Punctul 4 a Invitaţiei pentru Concursul de Licitaţie.</w:t>
      </w:r>
    </w:p>
    <w:p w:rsidR="00FC72A7" w:rsidRPr="0000435D" w:rsidRDefault="00FC72A7" w:rsidP="00FC72A7">
      <w:pPr>
        <w:pStyle w:val="21"/>
        <w:shd w:val="clear" w:color="auto" w:fill="auto"/>
        <w:spacing w:before="0" w:after="87"/>
        <w:ind w:left="740" w:firstLine="0"/>
        <w:jc w:val="both"/>
        <w:rPr>
          <w:rFonts w:asciiTheme="majorHAnsi" w:hAnsiTheme="majorHAnsi"/>
        </w:rPr>
      </w:pPr>
      <w:r w:rsidRPr="0000435D">
        <w:rPr>
          <w:rFonts w:asciiTheme="majorHAnsi" w:hAnsiTheme="majorHAnsi"/>
        </w:rPr>
        <w:t>în cazul dacă termen de valabilitate a ofertei nu este specificat, aceasta se consideră valabilă o perioada nedeterminată.</w:t>
      </w:r>
    </w:p>
    <w:p w:rsidR="00FC72A7" w:rsidRPr="0000435D" w:rsidRDefault="00FC72A7" w:rsidP="00FC72A7">
      <w:pPr>
        <w:pStyle w:val="21"/>
        <w:shd w:val="clear" w:color="auto" w:fill="auto"/>
        <w:spacing w:before="0" w:after="81" w:line="240" w:lineRule="exact"/>
        <w:ind w:left="740" w:firstLine="0"/>
        <w:jc w:val="both"/>
        <w:rPr>
          <w:rFonts w:asciiTheme="majorHAnsi" w:hAnsiTheme="majorHAnsi"/>
        </w:rPr>
      </w:pPr>
      <w:r w:rsidRPr="0000435D">
        <w:rPr>
          <w:rFonts w:asciiTheme="majorHAnsi" w:hAnsiTheme="majorHAnsi"/>
        </w:rPr>
        <w:t>Pentru informaţii suplimentare ne puteţi contacta la adresa:</w:t>
      </w:r>
    </w:p>
    <w:p w:rsidR="00FC72A7" w:rsidRPr="0000435D" w:rsidRDefault="00FC72A7" w:rsidP="00FC72A7">
      <w:pPr>
        <w:pStyle w:val="41"/>
        <w:shd w:val="clear" w:color="auto" w:fill="auto"/>
        <w:spacing w:before="0" w:after="0" w:line="274" w:lineRule="exact"/>
        <w:ind w:left="1800" w:hanging="200"/>
        <w:jc w:val="both"/>
        <w:rPr>
          <w:rFonts w:asciiTheme="majorHAnsi" w:hAnsiTheme="majorHAnsi"/>
        </w:rPr>
      </w:pPr>
      <w:r w:rsidRPr="0000435D">
        <w:rPr>
          <w:rFonts w:asciiTheme="majorHAnsi" w:hAnsiTheme="majorHAnsi"/>
        </w:rPr>
        <w:t>Asociaţia Diabeticilor din Republica Moldova,</w:t>
      </w:r>
    </w:p>
    <w:p w:rsidR="00FC72A7" w:rsidRPr="0000435D" w:rsidRDefault="00FC72A7" w:rsidP="00FC72A7">
      <w:pPr>
        <w:pStyle w:val="21"/>
        <w:shd w:val="clear" w:color="auto" w:fill="auto"/>
        <w:spacing w:before="0" w:after="0"/>
        <w:ind w:left="1600" w:right="3420" w:firstLine="0"/>
        <w:rPr>
          <w:rFonts w:asciiTheme="majorHAnsi" w:hAnsiTheme="majorHAnsi"/>
        </w:rPr>
      </w:pPr>
      <w:r w:rsidRPr="0000435D">
        <w:rPr>
          <w:rFonts w:asciiTheme="majorHAnsi" w:hAnsiTheme="majorHAnsi"/>
        </w:rPr>
        <w:t xml:space="preserve">Pentru: Boris Golovin, Preşedintele Asociaţiei </w:t>
      </w:r>
      <w:r w:rsidRPr="0000435D">
        <w:rPr>
          <w:rStyle w:val="20"/>
          <w:rFonts w:asciiTheme="majorHAnsi" w:hAnsiTheme="majorHAnsi"/>
        </w:rPr>
        <w:t xml:space="preserve">Proiectul: </w:t>
      </w:r>
      <w:r w:rsidR="00D74C48" w:rsidRPr="0000435D">
        <w:rPr>
          <w:rStyle w:val="20"/>
          <w:rFonts w:asciiTheme="majorHAnsi" w:hAnsiTheme="majorHAnsi"/>
        </w:rPr>
        <w:t xml:space="preserve">Servicii de </w:t>
      </w:r>
      <w:r w:rsidR="0000435D" w:rsidRPr="0000435D">
        <w:rPr>
          <w:rStyle w:val="20"/>
          <w:rFonts w:asciiTheme="majorHAnsi" w:hAnsiTheme="majorHAnsi"/>
        </w:rPr>
        <w:t>audit</w:t>
      </w:r>
    </w:p>
    <w:p w:rsidR="00FC72A7" w:rsidRPr="0000435D" w:rsidRDefault="00FC72A7" w:rsidP="00FC72A7">
      <w:pPr>
        <w:pStyle w:val="21"/>
        <w:shd w:val="clear" w:color="auto" w:fill="auto"/>
        <w:spacing w:before="0" w:after="0"/>
        <w:ind w:left="900" w:right="1480" w:firstLine="700"/>
        <w:rPr>
          <w:rFonts w:asciiTheme="majorHAnsi" w:hAnsiTheme="majorHAnsi"/>
        </w:rPr>
      </w:pPr>
      <w:r w:rsidRPr="0000435D">
        <w:rPr>
          <w:rFonts w:asciiTheme="majorHAnsi" w:hAnsiTheme="majorHAnsi"/>
        </w:rPr>
        <w:t xml:space="preserve">str. </w:t>
      </w:r>
      <w:r w:rsidR="003561E7" w:rsidRPr="0000435D">
        <w:rPr>
          <w:rFonts w:asciiTheme="majorHAnsi" w:hAnsiTheme="majorHAnsi"/>
        </w:rPr>
        <w:t>Nicolae Testemițanu nr. 21</w:t>
      </w:r>
      <w:r w:rsidRPr="0000435D">
        <w:rPr>
          <w:rFonts w:asciiTheme="majorHAnsi" w:hAnsiTheme="majorHAnsi"/>
        </w:rPr>
        <w:t xml:space="preserve"> Chisinau, MD-2064, Moldova E-mail: </w:t>
      </w:r>
      <w:hyperlink r:id="rId9" w:history="1">
        <w:r w:rsidRPr="0000435D">
          <w:rPr>
            <w:rStyle w:val="Hyperlink"/>
            <w:rFonts w:asciiTheme="majorHAnsi" w:hAnsiTheme="majorHAnsi"/>
            <w:lang w:eastAsia="en-US" w:bidi="en-US"/>
          </w:rPr>
          <w:t>prodiab@yandex.ru</w:t>
        </w:r>
      </w:hyperlink>
      <w:r w:rsidRPr="0000435D">
        <w:rPr>
          <w:rFonts w:asciiTheme="majorHAnsi" w:hAnsiTheme="majorHAnsi"/>
          <w:lang w:eastAsia="en-US" w:bidi="en-US"/>
        </w:rPr>
        <w:t xml:space="preserve">, </w:t>
      </w:r>
      <w:r w:rsidRPr="0000435D">
        <w:rPr>
          <w:rFonts w:asciiTheme="majorHAnsi" w:hAnsiTheme="majorHAnsi"/>
        </w:rPr>
        <w:t xml:space="preserve">tel: 022 471007 </w:t>
      </w:r>
    </w:p>
    <w:p w:rsidR="00FC72A7" w:rsidRPr="0000435D" w:rsidRDefault="00FC72A7" w:rsidP="00FC72A7">
      <w:pPr>
        <w:pStyle w:val="21"/>
        <w:shd w:val="clear" w:color="auto" w:fill="auto"/>
        <w:spacing w:before="0" w:after="0"/>
        <w:ind w:left="900" w:right="1480" w:firstLine="700"/>
        <w:rPr>
          <w:rFonts w:asciiTheme="majorHAnsi" w:hAnsiTheme="majorHAnsi"/>
        </w:rPr>
      </w:pPr>
      <w:r w:rsidRPr="0000435D">
        <w:rPr>
          <w:rStyle w:val="220"/>
          <w:rFonts w:asciiTheme="majorHAnsi" w:hAnsiTheme="majorHAnsi"/>
        </w:rPr>
        <w:t>Solicitări de clarificare pot fi depuse doar în scris pe adresa de email</w:t>
      </w:r>
      <w:r w:rsidRPr="0000435D">
        <w:rPr>
          <w:rStyle w:val="20"/>
          <w:rFonts w:asciiTheme="majorHAnsi" w:hAnsiTheme="majorHAnsi"/>
        </w:rPr>
        <w:t>:</w:t>
      </w:r>
      <w:r w:rsidRPr="0000435D">
        <w:rPr>
          <w:rFonts w:asciiTheme="majorHAnsi" w:hAnsiTheme="majorHAnsi"/>
        </w:rPr>
        <w:t xml:space="preserve"> </w:t>
      </w:r>
      <w:hyperlink r:id="rId10" w:history="1">
        <w:r w:rsidRPr="0000435D">
          <w:rPr>
            <w:rStyle w:val="Hyperlink"/>
            <w:rFonts w:asciiTheme="majorHAnsi" w:hAnsiTheme="majorHAnsi"/>
          </w:rPr>
          <w:t>prodiab@yandex.ru</w:t>
        </w:r>
      </w:hyperlink>
      <w:r w:rsidR="0000435D" w:rsidRPr="0000435D">
        <w:rPr>
          <w:rFonts w:asciiTheme="majorHAnsi" w:hAnsiTheme="majorHAnsi"/>
        </w:rPr>
        <w:t>,</w:t>
      </w:r>
      <w:r w:rsidRPr="0000435D">
        <w:rPr>
          <w:rFonts w:asciiTheme="majorHAnsi" w:hAnsiTheme="majorHAnsi"/>
        </w:rPr>
        <w:t xml:space="preserve"> </w:t>
      </w:r>
      <w:hyperlink r:id="rId11" w:history="1">
        <w:r w:rsidR="0000435D" w:rsidRPr="0000435D">
          <w:rPr>
            <w:rStyle w:val="Hyperlink"/>
            <w:rFonts w:asciiTheme="majorHAnsi" w:hAnsiTheme="majorHAnsi"/>
          </w:rPr>
          <w:t>rodica.gramma@gmail.com</w:t>
        </w:r>
      </w:hyperlink>
      <w:r w:rsidRPr="0000435D">
        <w:rPr>
          <w:rFonts w:asciiTheme="majorHAnsi" w:hAnsiTheme="majorHAnsi"/>
        </w:rPr>
        <w:t xml:space="preserve"> </w:t>
      </w: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pPr>
      <w:r w:rsidRPr="0000435D">
        <w:rPr>
          <w:rFonts w:asciiTheme="majorHAnsi" w:hAnsiTheme="majorHAnsi"/>
        </w:rPr>
        <w:t>Cu respect,</w:t>
      </w:r>
    </w:p>
    <w:p w:rsidR="00FC72A7" w:rsidRPr="0000435D" w:rsidRDefault="00FC72A7" w:rsidP="00FC72A7">
      <w:pPr>
        <w:pStyle w:val="21"/>
        <w:shd w:val="clear" w:color="auto" w:fill="auto"/>
        <w:spacing w:before="0" w:after="0" w:line="240" w:lineRule="exact"/>
        <w:ind w:left="740" w:firstLine="0"/>
        <w:jc w:val="both"/>
        <w:rPr>
          <w:rFonts w:asciiTheme="majorHAnsi" w:hAnsiTheme="majorHAnsi"/>
        </w:rPr>
        <w:sectPr w:rsidR="00FC72A7" w:rsidRPr="0000435D">
          <w:footerReference w:type="default" r:id="rId12"/>
          <w:pgSz w:w="11900" w:h="16840"/>
          <w:pgMar w:top="1226" w:right="1225" w:bottom="2312" w:left="1228" w:header="0" w:footer="3" w:gutter="0"/>
          <w:cols w:space="720"/>
          <w:noEndnote/>
          <w:docGrid w:linePitch="360"/>
        </w:sectPr>
      </w:pPr>
      <w:r w:rsidRPr="0000435D">
        <w:rPr>
          <w:rFonts w:asciiTheme="majorHAnsi" w:hAnsiTheme="majorHAnsi"/>
        </w:rPr>
        <w:t>Boris Golovin, Preşedintele Asociaţiei</w:t>
      </w:r>
    </w:p>
    <w:p w:rsidR="00A1244C" w:rsidRPr="0000435D" w:rsidRDefault="0062051C" w:rsidP="00FC72A7">
      <w:pPr>
        <w:pStyle w:val="21"/>
        <w:shd w:val="clear" w:color="auto" w:fill="auto"/>
        <w:tabs>
          <w:tab w:val="left" w:pos="709"/>
        </w:tabs>
        <w:spacing w:before="0" w:after="87"/>
        <w:ind w:firstLine="0"/>
        <w:jc w:val="center"/>
        <w:rPr>
          <w:rFonts w:asciiTheme="majorHAnsi" w:hAnsiTheme="majorHAnsi"/>
        </w:rPr>
      </w:pPr>
      <w:r w:rsidRPr="0000435D">
        <w:rPr>
          <w:rFonts w:asciiTheme="majorHAnsi" w:hAnsiTheme="majorHAnsi"/>
        </w:rPr>
        <w:lastRenderedPageBreak/>
        <w:t>MODELUL OFERTEI</w:t>
      </w:r>
    </w:p>
    <w:p w:rsidR="00A1244C" w:rsidRPr="0000435D" w:rsidRDefault="0062051C">
      <w:pPr>
        <w:pStyle w:val="21"/>
        <w:shd w:val="clear" w:color="auto" w:fill="auto"/>
        <w:spacing w:before="0" w:after="442" w:line="240" w:lineRule="exact"/>
        <w:ind w:left="7680" w:firstLine="0"/>
        <w:rPr>
          <w:rFonts w:asciiTheme="majorHAnsi" w:hAnsiTheme="majorHAnsi"/>
        </w:rPr>
      </w:pPr>
      <w:r w:rsidRPr="0000435D">
        <w:rPr>
          <w:rFonts w:asciiTheme="majorHAnsi" w:hAnsiTheme="majorHAnsi"/>
        </w:rPr>
        <w:t>(Data)</w:t>
      </w:r>
    </w:p>
    <w:p w:rsidR="00A1244C" w:rsidRPr="0000435D" w:rsidRDefault="0062051C">
      <w:pPr>
        <w:pStyle w:val="21"/>
        <w:shd w:val="clear" w:color="auto" w:fill="auto"/>
        <w:spacing w:before="0" w:after="544" w:line="278" w:lineRule="exact"/>
        <w:ind w:right="4200" w:firstLine="0"/>
        <w:rPr>
          <w:rFonts w:asciiTheme="majorHAnsi" w:hAnsiTheme="majorHAnsi"/>
        </w:rPr>
      </w:pPr>
      <w:r w:rsidRPr="0000435D">
        <w:rPr>
          <w:rFonts w:asciiTheme="majorHAnsi" w:hAnsiTheme="majorHAnsi"/>
        </w:rPr>
        <w:t xml:space="preserve">Pentru: Asociaţia Diabeticilor din Republica Moldova Str. </w:t>
      </w:r>
      <w:r w:rsidR="003561E7" w:rsidRPr="0000435D">
        <w:rPr>
          <w:rFonts w:asciiTheme="majorHAnsi" w:hAnsiTheme="majorHAnsi"/>
        </w:rPr>
        <w:t>Nicolae Testemițanu nr.21</w:t>
      </w:r>
      <w:r w:rsidRPr="0000435D">
        <w:rPr>
          <w:rFonts w:asciiTheme="majorHAnsi" w:hAnsiTheme="majorHAnsi"/>
        </w:rPr>
        <w:t>, MD-2068, mun Chişinău.</w:t>
      </w:r>
    </w:p>
    <w:p w:rsidR="00A1244C" w:rsidRPr="0000435D" w:rsidRDefault="0062051C">
      <w:pPr>
        <w:pStyle w:val="21"/>
        <w:shd w:val="clear" w:color="auto" w:fill="auto"/>
        <w:spacing w:before="0" w:after="0"/>
        <w:ind w:firstLine="0"/>
        <w:jc w:val="both"/>
        <w:rPr>
          <w:rFonts w:asciiTheme="majorHAnsi" w:hAnsiTheme="majorHAnsi"/>
        </w:rPr>
      </w:pPr>
      <w:r w:rsidRPr="0000435D">
        <w:rPr>
          <w:rFonts w:asciiTheme="majorHAnsi" w:hAnsiTheme="majorHAnsi"/>
        </w:rPr>
        <w:t>Ne oferim s</w:t>
      </w:r>
      <w:r w:rsidR="00FC72A7" w:rsidRPr="0000435D">
        <w:rPr>
          <w:rFonts w:asciiTheme="majorHAnsi" w:hAnsiTheme="majorHAnsi"/>
        </w:rPr>
        <w:t xml:space="preserve">ă </w:t>
      </w:r>
      <w:r w:rsidR="00D74C48" w:rsidRPr="0000435D">
        <w:rPr>
          <w:rFonts w:asciiTheme="majorHAnsi" w:hAnsiTheme="majorHAnsi"/>
        </w:rPr>
        <w:t xml:space="preserve">prestăm servicii de </w:t>
      </w:r>
      <w:r w:rsidR="0000435D">
        <w:rPr>
          <w:rFonts w:asciiTheme="majorHAnsi" w:hAnsiTheme="majorHAnsi"/>
        </w:rPr>
        <w:t>audit al proiectului</w:t>
      </w:r>
      <w:r w:rsidR="0000435D" w:rsidRPr="0000435D">
        <w:rPr>
          <w:rFonts w:asciiTheme="majorHAnsi" w:hAnsiTheme="majorHAnsi"/>
        </w:rPr>
        <w:t xml:space="preserve"> WDF 16-1412 „Dezvoltarea rețelei de școli de diabet pentru fortificarea eforturilor în prevenirea diabetului”, anul 2 de implementare</w:t>
      </w:r>
      <w:r w:rsidRPr="0000435D">
        <w:rPr>
          <w:rFonts w:asciiTheme="majorHAnsi" w:hAnsiTheme="majorHAnsi"/>
        </w:rPr>
        <w:t xml:space="preserve"> în conformitate cu Condiţiile Contractului care însoţesc această Ofertă pentru Preţul Contractului în valoare de</w:t>
      </w:r>
    </w:p>
    <w:p w:rsidR="00A1244C" w:rsidRPr="0000435D" w:rsidRDefault="0062051C" w:rsidP="0000435D">
      <w:pPr>
        <w:pStyle w:val="21"/>
        <w:shd w:val="clear" w:color="auto" w:fill="auto"/>
        <w:tabs>
          <w:tab w:val="left" w:leader="underscore" w:pos="2962"/>
          <w:tab w:val="left" w:leader="underscore" w:pos="9312"/>
        </w:tabs>
        <w:spacing w:before="0" w:after="0"/>
        <w:ind w:firstLine="0"/>
        <w:jc w:val="both"/>
        <w:rPr>
          <w:rFonts w:asciiTheme="majorHAnsi" w:hAnsiTheme="majorHAnsi"/>
        </w:rPr>
      </w:pPr>
      <w:r w:rsidRPr="0000435D">
        <w:rPr>
          <w:rFonts w:asciiTheme="majorHAnsi" w:hAnsiTheme="majorHAnsi"/>
        </w:rPr>
        <w:tab/>
        <w:t>(suma în cuvinte şi cifre)</w:t>
      </w:r>
      <w:r w:rsidR="0000435D">
        <w:rPr>
          <w:rFonts w:asciiTheme="majorHAnsi" w:hAnsiTheme="majorHAnsi"/>
        </w:rPr>
        <w:t>(_____________________________________</w:t>
      </w:r>
      <w:r w:rsidRPr="0000435D">
        <w:rPr>
          <w:rFonts w:asciiTheme="majorHAnsi" w:hAnsiTheme="majorHAnsi"/>
        </w:rPr>
        <w:t>),</w:t>
      </w:r>
    </w:p>
    <w:p w:rsidR="00A1244C" w:rsidRPr="0000435D" w:rsidRDefault="0062051C">
      <w:pPr>
        <w:pStyle w:val="21"/>
        <w:shd w:val="clear" w:color="auto" w:fill="auto"/>
        <w:tabs>
          <w:tab w:val="left" w:leader="underscore" w:pos="2285"/>
        </w:tabs>
        <w:spacing w:before="0" w:after="244" w:line="278" w:lineRule="exact"/>
        <w:ind w:firstLine="0"/>
        <w:jc w:val="both"/>
        <w:rPr>
          <w:rFonts w:asciiTheme="majorHAnsi" w:hAnsiTheme="majorHAnsi"/>
        </w:rPr>
      </w:pPr>
      <w:r w:rsidRPr="0000435D">
        <w:rPr>
          <w:rFonts w:asciiTheme="majorHAnsi" w:hAnsiTheme="majorHAnsi"/>
        </w:rPr>
        <w:t xml:space="preserve">Noi propunem să finalizăm livrarea Bunurilor descrise în Contract în perioada de </w:t>
      </w:r>
      <w:r w:rsidR="002828F8" w:rsidRPr="0000435D">
        <w:rPr>
          <w:rFonts w:asciiTheme="majorHAnsi" w:hAnsiTheme="majorHAnsi"/>
        </w:rPr>
        <w:t>___</w:t>
      </w:r>
      <w:r w:rsidR="00011419">
        <w:rPr>
          <w:rFonts w:asciiTheme="majorHAnsi" w:hAnsiTheme="majorHAnsi"/>
        </w:rPr>
        <w:t xml:space="preserve"> </w:t>
      </w:r>
      <w:r w:rsidRPr="0000435D">
        <w:rPr>
          <w:rFonts w:asciiTheme="majorHAnsi" w:hAnsiTheme="majorHAnsi"/>
        </w:rPr>
        <w:t>zile de la Data Semnării Contractului.</w:t>
      </w:r>
    </w:p>
    <w:p w:rsidR="00A1244C" w:rsidRPr="0000435D" w:rsidRDefault="0062051C">
      <w:pPr>
        <w:pStyle w:val="21"/>
        <w:shd w:val="clear" w:color="auto" w:fill="auto"/>
        <w:spacing w:before="0" w:after="244"/>
        <w:ind w:firstLine="0"/>
        <w:jc w:val="both"/>
        <w:rPr>
          <w:rFonts w:asciiTheme="majorHAnsi" w:hAnsiTheme="majorHAnsi"/>
        </w:rPr>
      </w:pPr>
      <w:r w:rsidRPr="0000435D">
        <w:rPr>
          <w:rFonts w:asciiTheme="majorHAnsi" w:hAnsiTheme="majorHAnsi"/>
        </w:rPr>
        <w:t>Această Ofertă şi aprobarea ei scrisă din partea dvs. va rezulta în încheierea Contractului între noi. Noi înţelegem că nu sunteţi obligaţi să acceptaţi cel mai mic preţ ori orice Ofertă care o recepţionaţi.</w:t>
      </w:r>
    </w:p>
    <w:p w:rsidR="00A1244C" w:rsidRPr="0000435D" w:rsidRDefault="0062051C">
      <w:pPr>
        <w:pStyle w:val="21"/>
        <w:shd w:val="clear" w:color="auto" w:fill="auto"/>
        <w:spacing w:before="0" w:after="563" w:line="269" w:lineRule="exact"/>
        <w:ind w:firstLine="0"/>
        <w:jc w:val="both"/>
        <w:rPr>
          <w:rFonts w:asciiTheme="majorHAnsi" w:hAnsiTheme="majorHAnsi"/>
        </w:rPr>
      </w:pPr>
      <w:r w:rsidRPr="0000435D">
        <w:rPr>
          <w:rFonts w:asciiTheme="majorHAnsi" w:hAnsiTheme="majorHAnsi"/>
        </w:rPr>
        <w:t>Astfel, confirmăm că această Ofertă este întocmită în conformitate cu Cererea pentru Validitate solicitată în documentele propuse.</w:t>
      </w:r>
    </w:p>
    <w:p w:rsidR="00A1244C" w:rsidRPr="0000435D" w:rsidRDefault="0062051C">
      <w:pPr>
        <w:pStyle w:val="21"/>
        <w:shd w:val="clear" w:color="auto" w:fill="auto"/>
        <w:tabs>
          <w:tab w:val="left" w:leader="underscore" w:pos="2962"/>
        </w:tabs>
        <w:spacing w:before="0" w:after="0" w:line="240" w:lineRule="exact"/>
        <w:ind w:firstLine="0"/>
        <w:jc w:val="both"/>
        <w:rPr>
          <w:rFonts w:asciiTheme="majorHAnsi" w:hAnsiTheme="majorHAnsi"/>
        </w:rPr>
      </w:pPr>
      <w:r w:rsidRPr="0000435D">
        <w:rPr>
          <w:rFonts w:asciiTheme="majorHAnsi" w:hAnsiTheme="majorHAnsi"/>
        </w:rPr>
        <w:t>Semnătura Autorizată:</w:t>
      </w:r>
      <w:r w:rsidRPr="0000435D">
        <w:rPr>
          <w:rFonts w:asciiTheme="majorHAnsi" w:hAnsiTheme="majorHAnsi"/>
        </w:rPr>
        <w:tab/>
      </w:r>
    </w:p>
    <w:p w:rsidR="00A1244C" w:rsidRPr="0000435D" w:rsidRDefault="0062051C">
      <w:pPr>
        <w:pStyle w:val="21"/>
        <w:shd w:val="clear" w:color="auto" w:fill="auto"/>
        <w:spacing w:before="0" w:after="815" w:line="240" w:lineRule="exact"/>
        <w:ind w:firstLine="0"/>
        <w:jc w:val="both"/>
        <w:rPr>
          <w:rFonts w:asciiTheme="majorHAnsi" w:hAnsiTheme="majorHAnsi"/>
        </w:rPr>
      </w:pPr>
      <w:r w:rsidRPr="0000435D">
        <w:rPr>
          <w:rFonts w:asciiTheme="majorHAnsi" w:hAnsiTheme="majorHAnsi"/>
        </w:rPr>
        <w:t>Numele şi Titlul Semnatarului</w:t>
      </w:r>
    </w:p>
    <w:p w:rsidR="00A1244C" w:rsidRPr="0000435D" w:rsidRDefault="0062051C">
      <w:pPr>
        <w:pStyle w:val="21"/>
        <w:shd w:val="clear" w:color="auto" w:fill="auto"/>
        <w:spacing w:before="0" w:after="267"/>
        <w:ind w:right="7040" w:firstLine="0"/>
        <w:rPr>
          <w:rFonts w:asciiTheme="majorHAnsi" w:hAnsiTheme="majorHAnsi"/>
        </w:rPr>
      </w:pPr>
      <w:r w:rsidRPr="0000435D">
        <w:rPr>
          <w:rFonts w:asciiTheme="majorHAnsi" w:hAnsiTheme="majorHAnsi"/>
        </w:rPr>
        <w:t>Denumirea Furnizorului: Adresa:</w:t>
      </w:r>
    </w:p>
    <w:p w:rsidR="00A1244C" w:rsidRPr="0000435D" w:rsidRDefault="0062051C">
      <w:pPr>
        <w:pStyle w:val="21"/>
        <w:shd w:val="clear" w:color="auto" w:fill="auto"/>
        <w:spacing w:before="0" w:after="0" w:line="240" w:lineRule="exact"/>
        <w:ind w:firstLine="0"/>
        <w:jc w:val="both"/>
        <w:rPr>
          <w:rFonts w:asciiTheme="majorHAnsi" w:hAnsiTheme="majorHAnsi"/>
        </w:rPr>
      </w:pPr>
      <w:r w:rsidRPr="0000435D">
        <w:rPr>
          <w:rFonts w:asciiTheme="majorHAnsi" w:hAnsiTheme="majorHAnsi"/>
        </w:rPr>
        <w:t>Telefon</w:t>
      </w:r>
    </w:p>
    <w:p w:rsidR="00A1244C" w:rsidRPr="0000435D" w:rsidRDefault="0062051C">
      <w:pPr>
        <w:pStyle w:val="21"/>
        <w:shd w:val="clear" w:color="auto" w:fill="auto"/>
        <w:spacing w:before="0" w:after="0" w:line="240" w:lineRule="exact"/>
        <w:ind w:firstLine="0"/>
        <w:jc w:val="both"/>
        <w:rPr>
          <w:rFonts w:asciiTheme="majorHAnsi" w:hAnsiTheme="majorHAnsi"/>
        </w:rPr>
        <w:sectPr w:rsidR="00A1244C" w:rsidRPr="0000435D">
          <w:headerReference w:type="even" r:id="rId13"/>
          <w:headerReference w:type="default" r:id="rId14"/>
          <w:footerReference w:type="even" r:id="rId15"/>
          <w:footerReference w:type="default" r:id="rId16"/>
          <w:footerReference w:type="first" r:id="rId17"/>
          <w:pgSz w:w="11900" w:h="16840"/>
          <w:pgMar w:top="1226" w:right="1225" w:bottom="2312" w:left="1228" w:header="0" w:footer="3" w:gutter="0"/>
          <w:pgNumType w:start="6"/>
          <w:cols w:space="720"/>
          <w:noEndnote/>
          <w:titlePg/>
          <w:docGrid w:linePitch="360"/>
        </w:sectPr>
      </w:pPr>
      <w:r w:rsidRPr="0000435D">
        <w:rPr>
          <w:rFonts w:asciiTheme="majorHAnsi" w:hAnsiTheme="majorHAnsi"/>
        </w:rPr>
        <w:t>E-Mail</w:t>
      </w:r>
    </w:p>
    <w:p w:rsidR="00A1244C" w:rsidRPr="0000435D" w:rsidRDefault="0062051C" w:rsidP="002828F8">
      <w:pPr>
        <w:pStyle w:val="21"/>
        <w:shd w:val="clear" w:color="auto" w:fill="auto"/>
        <w:spacing w:before="0" w:after="0" w:line="317" w:lineRule="exact"/>
        <w:ind w:right="74" w:firstLine="0"/>
        <w:rPr>
          <w:rFonts w:asciiTheme="majorHAnsi" w:hAnsiTheme="majorHAnsi"/>
        </w:rPr>
      </w:pPr>
      <w:r w:rsidRPr="0000435D">
        <w:rPr>
          <w:rFonts w:asciiTheme="majorHAnsi" w:hAnsiTheme="majorHAnsi"/>
        </w:rPr>
        <w:lastRenderedPageBreak/>
        <w:t xml:space="preserve">Denumirea </w:t>
      </w:r>
      <w:r w:rsidR="007E0A87">
        <w:rPr>
          <w:rFonts w:asciiTheme="majorHAnsi" w:hAnsiTheme="majorHAnsi"/>
        </w:rPr>
        <w:t>activității</w:t>
      </w:r>
      <w:r w:rsidRPr="0000435D">
        <w:rPr>
          <w:rFonts w:asciiTheme="majorHAnsi" w:hAnsiTheme="majorHAnsi"/>
        </w:rPr>
        <w:t xml:space="preserve">: </w:t>
      </w:r>
      <w:r w:rsidR="003561E7" w:rsidRPr="0000435D">
        <w:rPr>
          <w:rFonts w:asciiTheme="majorHAnsi" w:hAnsiTheme="majorHAnsi"/>
        </w:rPr>
        <w:t xml:space="preserve">Servicii de </w:t>
      </w:r>
      <w:r w:rsidR="00EE043D">
        <w:rPr>
          <w:rFonts w:asciiTheme="majorHAnsi" w:hAnsiTheme="majorHAnsi"/>
        </w:rPr>
        <w:t>audit</w:t>
      </w:r>
      <w:r w:rsidR="003561E7" w:rsidRPr="0000435D">
        <w:rPr>
          <w:rFonts w:asciiTheme="majorHAnsi" w:hAnsiTheme="majorHAnsi"/>
        </w:rPr>
        <w:t>.</w:t>
      </w:r>
      <w:r w:rsidRPr="0000435D">
        <w:rPr>
          <w:rFonts w:asciiTheme="majorHAnsi" w:hAnsiTheme="majorHAnsi"/>
        </w:rPr>
        <w:t xml:space="preserve"> Client: </w:t>
      </w:r>
      <w:r w:rsidR="002828F8" w:rsidRPr="0000435D">
        <w:rPr>
          <w:rFonts w:asciiTheme="majorHAnsi" w:hAnsiTheme="majorHAnsi"/>
        </w:rPr>
        <w:t xml:space="preserve">Asociaţia </w:t>
      </w:r>
      <w:r w:rsidRPr="0000435D">
        <w:rPr>
          <w:rFonts w:asciiTheme="majorHAnsi" w:hAnsiTheme="majorHAnsi"/>
        </w:rPr>
        <w:t>Diabeticilor din Republica Moldova</w:t>
      </w:r>
    </w:p>
    <w:p w:rsidR="00A1244C" w:rsidRPr="0000435D" w:rsidRDefault="0062051C">
      <w:pPr>
        <w:pStyle w:val="210"/>
        <w:framePr w:w="9557" w:wrap="notBeside" w:vAnchor="text" w:hAnchor="text" w:xAlign="center" w:y="1"/>
        <w:shd w:val="clear" w:color="auto" w:fill="auto"/>
        <w:spacing w:line="240" w:lineRule="exact"/>
        <w:rPr>
          <w:rFonts w:asciiTheme="majorHAnsi" w:hAnsiTheme="majorHAnsi"/>
        </w:rPr>
      </w:pPr>
      <w:r w:rsidRPr="0000435D">
        <w:rPr>
          <w:rFonts w:asciiTheme="majorHAnsi" w:hAnsiTheme="majorHAnsi"/>
        </w:rPr>
        <w:t xml:space="preserve">1. </w:t>
      </w:r>
      <w:r w:rsidR="00C33BD6" w:rsidRPr="0000435D">
        <w:rPr>
          <w:rStyle w:val="25"/>
          <w:rFonts w:asciiTheme="majorHAnsi" w:hAnsiTheme="majorHAnsi"/>
        </w:rPr>
        <w:t xml:space="preserve">Oferta de </w:t>
      </w:r>
      <w:r w:rsidR="00D74C48" w:rsidRPr="0000435D">
        <w:rPr>
          <w:rStyle w:val="25"/>
          <w:rFonts w:asciiTheme="majorHAnsi" w:hAnsiTheme="majorHAnsi"/>
        </w:rPr>
        <w:t>servicii</w:t>
      </w:r>
    </w:p>
    <w:tbl>
      <w:tblPr>
        <w:tblOverlap w:val="never"/>
        <w:tblW w:w="0" w:type="auto"/>
        <w:jc w:val="center"/>
        <w:tblLayout w:type="fixed"/>
        <w:tblCellMar>
          <w:left w:w="10" w:type="dxa"/>
          <w:right w:w="10" w:type="dxa"/>
        </w:tblCellMar>
        <w:tblLook w:val="04A0"/>
      </w:tblPr>
      <w:tblGrid>
        <w:gridCol w:w="710"/>
        <w:gridCol w:w="2122"/>
        <w:gridCol w:w="2271"/>
        <w:gridCol w:w="1418"/>
        <w:gridCol w:w="1417"/>
        <w:gridCol w:w="1619"/>
      </w:tblGrid>
      <w:tr w:rsidR="00FC72A7" w:rsidRPr="0000435D" w:rsidTr="00FC72A7">
        <w:trPr>
          <w:trHeight w:hRule="exact" w:val="653"/>
          <w:jc w:val="center"/>
        </w:trPr>
        <w:tc>
          <w:tcPr>
            <w:tcW w:w="710" w:type="dxa"/>
            <w:tcBorders>
              <w:top w:val="single" w:sz="4" w:space="0" w:color="auto"/>
              <w:left w:val="single" w:sz="4" w:space="0" w:color="auto"/>
            </w:tcBorders>
            <w:shd w:val="clear" w:color="auto" w:fill="FFFFFF"/>
          </w:tcPr>
          <w:p w:rsidR="00FC72A7" w:rsidRPr="0000435D" w:rsidRDefault="00FC72A7" w:rsidP="00FC72A7">
            <w:pPr>
              <w:pStyle w:val="21"/>
              <w:framePr w:w="9557" w:wrap="notBeside" w:vAnchor="text" w:hAnchor="text" w:xAlign="center" w:y="1"/>
              <w:shd w:val="clear" w:color="auto" w:fill="auto"/>
              <w:spacing w:before="0" w:after="0" w:line="240" w:lineRule="exact"/>
              <w:ind w:firstLine="0"/>
              <w:rPr>
                <w:rFonts w:asciiTheme="majorHAnsi" w:hAnsiTheme="majorHAnsi"/>
              </w:rPr>
            </w:pPr>
            <w:r w:rsidRPr="0000435D">
              <w:rPr>
                <w:rStyle w:val="22"/>
                <w:rFonts w:asciiTheme="majorHAnsi" w:hAnsiTheme="majorHAnsi"/>
                <w:lang w:val="ro-RO" w:eastAsia="ro-RO" w:bidi="ro-RO"/>
              </w:rPr>
              <w:t>Nr. d/o</w:t>
            </w:r>
          </w:p>
        </w:tc>
        <w:tc>
          <w:tcPr>
            <w:tcW w:w="2122" w:type="dxa"/>
            <w:tcBorders>
              <w:top w:val="single" w:sz="4" w:space="0" w:color="auto"/>
              <w:left w:val="single" w:sz="4" w:space="0" w:color="auto"/>
            </w:tcBorders>
            <w:shd w:val="clear" w:color="auto" w:fill="FFFFFF"/>
          </w:tcPr>
          <w:p w:rsidR="00FC72A7" w:rsidRPr="0000435D" w:rsidRDefault="00FC72A7" w:rsidP="00FC72A7">
            <w:pPr>
              <w:pStyle w:val="21"/>
              <w:framePr w:w="9557" w:wrap="notBeside" w:vAnchor="text" w:hAnchor="text" w:xAlign="center" w:y="1"/>
              <w:shd w:val="clear" w:color="auto" w:fill="auto"/>
              <w:spacing w:before="0" w:after="0" w:line="240" w:lineRule="exact"/>
              <w:ind w:firstLine="0"/>
              <w:jc w:val="center"/>
              <w:rPr>
                <w:rStyle w:val="211"/>
                <w:rFonts w:asciiTheme="majorHAnsi" w:hAnsiTheme="majorHAnsi"/>
              </w:rPr>
            </w:pPr>
          </w:p>
          <w:p w:rsidR="00FC72A7" w:rsidRPr="0000435D" w:rsidRDefault="00FC72A7" w:rsidP="00FC72A7">
            <w:pPr>
              <w:pStyle w:val="21"/>
              <w:framePr w:w="9557" w:wrap="notBeside" w:vAnchor="text" w:hAnchor="text" w:xAlign="center" w:y="1"/>
              <w:shd w:val="clear" w:color="auto" w:fill="auto"/>
              <w:spacing w:before="0" w:after="0" w:line="240" w:lineRule="exact"/>
              <w:ind w:firstLine="0"/>
              <w:jc w:val="center"/>
              <w:rPr>
                <w:rFonts w:asciiTheme="majorHAnsi" w:hAnsiTheme="majorHAnsi"/>
              </w:rPr>
            </w:pPr>
            <w:r w:rsidRPr="0000435D">
              <w:rPr>
                <w:rStyle w:val="211"/>
                <w:rFonts w:asciiTheme="majorHAnsi" w:hAnsiTheme="majorHAnsi"/>
              </w:rPr>
              <w:t>Articole</w:t>
            </w:r>
          </w:p>
        </w:tc>
        <w:tc>
          <w:tcPr>
            <w:tcW w:w="2271" w:type="dxa"/>
            <w:tcBorders>
              <w:top w:val="single" w:sz="4" w:space="0" w:color="auto"/>
              <w:left w:val="single" w:sz="4" w:space="0" w:color="auto"/>
            </w:tcBorders>
            <w:shd w:val="clear" w:color="auto" w:fill="FFFFFF"/>
            <w:vAlign w:val="bottom"/>
          </w:tcPr>
          <w:p w:rsidR="00FC72A7" w:rsidRPr="0000435D" w:rsidRDefault="00FC72A7" w:rsidP="00FC72A7">
            <w:pPr>
              <w:pStyle w:val="21"/>
              <w:framePr w:w="9557" w:wrap="notBeside" w:vAnchor="text" w:hAnchor="text" w:xAlign="center" w:y="1"/>
              <w:shd w:val="clear" w:color="auto" w:fill="auto"/>
              <w:spacing w:before="120" w:after="0" w:line="240" w:lineRule="exact"/>
              <w:ind w:left="260" w:firstLine="0"/>
              <w:rPr>
                <w:rFonts w:asciiTheme="majorHAnsi" w:hAnsiTheme="majorHAnsi"/>
                <w:b/>
              </w:rPr>
            </w:pPr>
            <w:r w:rsidRPr="0000435D">
              <w:rPr>
                <w:rFonts w:asciiTheme="majorHAnsi" w:hAnsiTheme="majorHAnsi"/>
                <w:b/>
              </w:rPr>
              <w:t>Specificații tehnice</w:t>
            </w:r>
          </w:p>
        </w:tc>
        <w:tc>
          <w:tcPr>
            <w:tcW w:w="1418" w:type="dxa"/>
            <w:tcBorders>
              <w:top w:val="single" w:sz="4" w:space="0" w:color="auto"/>
              <w:left w:val="single" w:sz="4" w:space="0" w:color="auto"/>
            </w:tcBorders>
            <w:shd w:val="clear" w:color="auto" w:fill="FFFFFF"/>
            <w:vAlign w:val="bottom"/>
          </w:tcPr>
          <w:p w:rsidR="00FC72A7" w:rsidRPr="0000435D" w:rsidRDefault="00FC72A7" w:rsidP="00FC72A7">
            <w:pPr>
              <w:pStyle w:val="21"/>
              <w:framePr w:w="9557" w:wrap="notBeside" w:vAnchor="text" w:hAnchor="text" w:xAlign="center" w:y="1"/>
              <w:shd w:val="clear" w:color="auto" w:fill="auto"/>
              <w:spacing w:before="0" w:after="120" w:line="240" w:lineRule="exact"/>
              <w:ind w:firstLine="0"/>
              <w:jc w:val="center"/>
              <w:rPr>
                <w:rFonts w:asciiTheme="majorHAnsi" w:hAnsiTheme="majorHAnsi"/>
              </w:rPr>
            </w:pPr>
            <w:r w:rsidRPr="0000435D">
              <w:rPr>
                <w:rStyle w:val="211"/>
                <w:rFonts w:asciiTheme="majorHAnsi" w:hAnsiTheme="majorHAnsi"/>
              </w:rPr>
              <w:t>Cantitate,</w:t>
            </w:r>
          </w:p>
          <w:p w:rsidR="00FC72A7" w:rsidRPr="0000435D" w:rsidRDefault="00EE043D" w:rsidP="00FC72A7">
            <w:pPr>
              <w:pStyle w:val="21"/>
              <w:framePr w:w="9557" w:wrap="notBeside" w:vAnchor="text" w:hAnchor="text" w:xAlign="center" w:y="1"/>
              <w:shd w:val="clear" w:color="auto" w:fill="auto"/>
              <w:spacing w:before="120" w:after="0" w:line="240" w:lineRule="exact"/>
              <w:ind w:left="260" w:firstLine="0"/>
              <w:jc w:val="center"/>
              <w:rPr>
                <w:rFonts w:asciiTheme="majorHAnsi" w:hAnsiTheme="majorHAnsi"/>
              </w:rPr>
            </w:pPr>
            <w:r>
              <w:rPr>
                <w:rStyle w:val="211"/>
                <w:rFonts w:asciiTheme="majorHAnsi" w:hAnsiTheme="majorHAnsi"/>
              </w:rPr>
              <w:t>Un.</w:t>
            </w:r>
          </w:p>
        </w:tc>
        <w:tc>
          <w:tcPr>
            <w:tcW w:w="1417" w:type="dxa"/>
            <w:tcBorders>
              <w:top w:val="single" w:sz="4" w:space="0" w:color="auto"/>
              <w:left w:val="single" w:sz="4" w:space="0" w:color="auto"/>
            </w:tcBorders>
            <w:shd w:val="clear" w:color="auto" w:fill="FFFFFF"/>
          </w:tcPr>
          <w:p w:rsidR="00FC72A7" w:rsidRPr="0000435D" w:rsidRDefault="00FC72A7" w:rsidP="00FC72A7">
            <w:pPr>
              <w:pStyle w:val="21"/>
              <w:framePr w:w="9557" w:wrap="notBeside" w:vAnchor="text" w:hAnchor="text" w:xAlign="center" w:y="1"/>
              <w:shd w:val="clear" w:color="auto" w:fill="auto"/>
              <w:spacing w:before="0" w:after="0" w:line="210" w:lineRule="exact"/>
              <w:ind w:left="220" w:firstLine="0"/>
              <w:rPr>
                <w:rFonts w:asciiTheme="majorHAnsi" w:hAnsiTheme="majorHAnsi"/>
              </w:rPr>
            </w:pPr>
            <w:r w:rsidRPr="0000435D">
              <w:rPr>
                <w:rStyle w:val="2105pt"/>
                <w:rFonts w:asciiTheme="majorHAnsi" w:hAnsiTheme="majorHAnsi"/>
              </w:rPr>
              <w:t>Preţ unitate, MDL</w:t>
            </w:r>
          </w:p>
        </w:tc>
        <w:tc>
          <w:tcPr>
            <w:tcW w:w="1619" w:type="dxa"/>
            <w:tcBorders>
              <w:top w:val="single" w:sz="4" w:space="0" w:color="auto"/>
              <w:left w:val="single" w:sz="4" w:space="0" w:color="auto"/>
              <w:right w:val="single" w:sz="4" w:space="0" w:color="auto"/>
            </w:tcBorders>
            <w:shd w:val="clear" w:color="auto" w:fill="FFFFFF"/>
            <w:vAlign w:val="bottom"/>
          </w:tcPr>
          <w:p w:rsidR="00FC72A7" w:rsidRPr="0000435D" w:rsidRDefault="00FC72A7" w:rsidP="00FC72A7">
            <w:pPr>
              <w:pStyle w:val="21"/>
              <w:framePr w:w="9557" w:wrap="notBeside" w:vAnchor="text" w:hAnchor="text" w:xAlign="center" w:y="1"/>
              <w:shd w:val="clear" w:color="auto" w:fill="auto"/>
              <w:spacing w:before="0" w:after="0" w:line="317" w:lineRule="exact"/>
              <w:ind w:left="300" w:firstLine="0"/>
              <w:rPr>
                <w:rFonts w:asciiTheme="majorHAnsi" w:hAnsiTheme="majorHAnsi"/>
              </w:rPr>
            </w:pPr>
            <w:r w:rsidRPr="0000435D">
              <w:rPr>
                <w:rStyle w:val="2105pt"/>
                <w:rFonts w:asciiTheme="majorHAnsi" w:hAnsiTheme="majorHAnsi"/>
              </w:rPr>
              <w:t>Preţ total, MDL</w:t>
            </w:r>
          </w:p>
        </w:tc>
      </w:tr>
      <w:tr w:rsidR="00FC72A7" w:rsidRPr="0000435D" w:rsidTr="00011419">
        <w:trPr>
          <w:trHeight w:hRule="exact" w:val="2517"/>
          <w:jc w:val="center"/>
        </w:trPr>
        <w:tc>
          <w:tcPr>
            <w:tcW w:w="710" w:type="dxa"/>
            <w:tcBorders>
              <w:top w:val="single" w:sz="4" w:space="0" w:color="auto"/>
              <w:left w:val="single" w:sz="4" w:space="0" w:color="auto"/>
            </w:tcBorders>
            <w:shd w:val="clear" w:color="auto" w:fill="FFFFFF"/>
            <w:vAlign w:val="center"/>
          </w:tcPr>
          <w:p w:rsidR="00FC72A7" w:rsidRPr="0000435D" w:rsidRDefault="00FC72A7" w:rsidP="00FC72A7">
            <w:pPr>
              <w:pStyle w:val="21"/>
              <w:framePr w:w="9557" w:wrap="notBeside" w:vAnchor="text" w:hAnchor="text" w:xAlign="center" w:y="1"/>
              <w:shd w:val="clear" w:color="auto" w:fill="auto"/>
              <w:spacing w:before="0" w:after="0" w:line="240" w:lineRule="exact"/>
              <w:ind w:right="180" w:firstLine="0"/>
              <w:jc w:val="right"/>
              <w:rPr>
                <w:rFonts w:asciiTheme="majorHAnsi" w:hAnsiTheme="majorHAnsi"/>
              </w:rPr>
            </w:pPr>
            <w:r w:rsidRPr="0000435D">
              <w:rPr>
                <w:rStyle w:val="211"/>
                <w:rFonts w:asciiTheme="majorHAnsi" w:hAnsiTheme="majorHAnsi"/>
              </w:rPr>
              <w:t>1.</w:t>
            </w:r>
          </w:p>
        </w:tc>
        <w:tc>
          <w:tcPr>
            <w:tcW w:w="2122" w:type="dxa"/>
            <w:tcBorders>
              <w:top w:val="single" w:sz="4" w:space="0" w:color="auto"/>
              <w:left w:val="single" w:sz="4" w:space="0" w:color="auto"/>
            </w:tcBorders>
            <w:shd w:val="clear" w:color="auto" w:fill="FFFFFF"/>
            <w:vAlign w:val="bottom"/>
          </w:tcPr>
          <w:p w:rsidR="00FC72A7" w:rsidRPr="0000435D" w:rsidRDefault="00EE043D" w:rsidP="00FC72A7">
            <w:pPr>
              <w:pStyle w:val="21"/>
              <w:framePr w:w="9557" w:wrap="notBeside" w:vAnchor="text" w:hAnchor="text" w:xAlign="center" w:y="1"/>
              <w:shd w:val="clear" w:color="auto" w:fill="auto"/>
              <w:spacing w:before="0" w:after="0" w:line="240" w:lineRule="exact"/>
              <w:ind w:firstLine="0"/>
              <w:rPr>
                <w:rFonts w:asciiTheme="majorHAnsi" w:hAnsiTheme="majorHAnsi"/>
              </w:rPr>
            </w:pPr>
            <w:r>
              <w:rPr>
                <w:rFonts w:asciiTheme="majorHAnsi" w:hAnsiTheme="majorHAnsi"/>
              </w:rPr>
              <w:t>S</w:t>
            </w:r>
            <w:r w:rsidRPr="0000435D">
              <w:rPr>
                <w:rFonts w:asciiTheme="majorHAnsi" w:hAnsiTheme="majorHAnsi"/>
              </w:rPr>
              <w:t xml:space="preserve">ervicii de </w:t>
            </w:r>
            <w:r>
              <w:rPr>
                <w:rFonts w:asciiTheme="majorHAnsi" w:hAnsiTheme="majorHAnsi"/>
              </w:rPr>
              <w:t>audit al proiectului</w:t>
            </w:r>
            <w:r w:rsidRPr="0000435D">
              <w:rPr>
                <w:rFonts w:asciiTheme="majorHAnsi" w:hAnsiTheme="majorHAnsi"/>
              </w:rPr>
              <w:t xml:space="preserve"> WDF 16-1412 „Dezvoltarea rețelei </w:t>
            </w:r>
            <w:r w:rsidR="00011419">
              <w:rPr>
                <w:rFonts w:asciiTheme="majorHAnsi" w:hAnsiTheme="majorHAnsi"/>
              </w:rPr>
              <w:t xml:space="preserve">de școli de diabet </w:t>
            </w:r>
            <w:r w:rsidRPr="0000435D">
              <w:rPr>
                <w:rFonts w:asciiTheme="majorHAnsi" w:hAnsiTheme="majorHAnsi"/>
              </w:rPr>
              <w:t xml:space="preserve">pentru fortificarea eforturilor în prevenirea diabetului”, anul 2 de implementare </w:t>
            </w:r>
          </w:p>
        </w:tc>
        <w:tc>
          <w:tcPr>
            <w:tcW w:w="2271" w:type="dxa"/>
            <w:tcBorders>
              <w:top w:val="single" w:sz="4" w:space="0" w:color="auto"/>
              <w:left w:val="single" w:sz="4" w:space="0" w:color="auto"/>
            </w:tcBorders>
            <w:shd w:val="clear" w:color="auto" w:fill="FFFFFF"/>
            <w:vAlign w:val="bottom"/>
          </w:tcPr>
          <w:p w:rsidR="00FC72A7" w:rsidRPr="0000435D" w:rsidRDefault="00EE043D" w:rsidP="00FC72A7">
            <w:pPr>
              <w:pStyle w:val="21"/>
              <w:framePr w:w="9557" w:wrap="notBeside" w:vAnchor="text" w:hAnchor="text" w:xAlign="center" w:y="1"/>
              <w:shd w:val="clear" w:color="auto" w:fill="auto"/>
              <w:spacing w:before="0" w:after="0" w:line="240" w:lineRule="exact"/>
              <w:ind w:firstLine="0"/>
              <w:jc w:val="center"/>
              <w:rPr>
                <w:rFonts w:asciiTheme="majorHAnsi" w:hAnsiTheme="majorHAnsi"/>
              </w:rPr>
            </w:pPr>
            <w:r>
              <w:rPr>
                <w:rFonts w:asciiTheme="majorHAnsi" w:hAnsiTheme="majorHAnsi"/>
              </w:rPr>
              <w:t>Limba engleză</w:t>
            </w:r>
          </w:p>
        </w:tc>
        <w:tc>
          <w:tcPr>
            <w:tcW w:w="1418" w:type="dxa"/>
            <w:tcBorders>
              <w:top w:val="single" w:sz="4" w:space="0" w:color="auto"/>
              <w:left w:val="single" w:sz="4" w:space="0" w:color="auto"/>
            </w:tcBorders>
            <w:shd w:val="clear" w:color="auto" w:fill="FFFFFF"/>
            <w:vAlign w:val="bottom"/>
          </w:tcPr>
          <w:p w:rsidR="00FC72A7" w:rsidRPr="0000435D" w:rsidRDefault="00EE043D" w:rsidP="00EE043D">
            <w:pPr>
              <w:pStyle w:val="21"/>
              <w:framePr w:w="9557" w:wrap="notBeside" w:vAnchor="text" w:hAnchor="text" w:xAlign="center" w:y="1"/>
              <w:shd w:val="clear" w:color="auto" w:fill="auto"/>
              <w:spacing w:before="0" w:after="0" w:line="240" w:lineRule="exact"/>
              <w:ind w:firstLine="0"/>
              <w:jc w:val="center"/>
              <w:rPr>
                <w:rFonts w:asciiTheme="majorHAnsi" w:hAnsiTheme="majorHAnsi"/>
              </w:rPr>
            </w:pPr>
            <w:r>
              <w:rPr>
                <w:rStyle w:val="22"/>
                <w:rFonts w:asciiTheme="majorHAnsi" w:hAnsiTheme="majorHAnsi"/>
              </w:rPr>
              <w:t xml:space="preserve">1 raport </w:t>
            </w:r>
          </w:p>
        </w:tc>
        <w:tc>
          <w:tcPr>
            <w:tcW w:w="1417" w:type="dxa"/>
            <w:tcBorders>
              <w:top w:val="single" w:sz="4" w:space="0" w:color="auto"/>
              <w:left w:val="single" w:sz="4" w:space="0" w:color="auto"/>
            </w:tcBorders>
            <w:shd w:val="clear" w:color="auto" w:fill="FFFFFF"/>
          </w:tcPr>
          <w:p w:rsidR="00FC72A7" w:rsidRPr="0000435D" w:rsidRDefault="00FC72A7" w:rsidP="00FC72A7">
            <w:pPr>
              <w:framePr w:w="9557" w:wrap="notBeside" w:vAnchor="text" w:hAnchor="text" w:xAlign="center" w:y="1"/>
              <w:rPr>
                <w:rFonts w:asciiTheme="majorHAnsi" w:hAnsiTheme="majorHAnsi"/>
                <w:sz w:val="10"/>
                <w:szCs w:val="10"/>
              </w:rPr>
            </w:pPr>
          </w:p>
        </w:tc>
        <w:tc>
          <w:tcPr>
            <w:tcW w:w="1619" w:type="dxa"/>
            <w:tcBorders>
              <w:top w:val="single" w:sz="4" w:space="0" w:color="auto"/>
              <w:left w:val="single" w:sz="4" w:space="0" w:color="auto"/>
              <w:right w:val="single" w:sz="4" w:space="0" w:color="auto"/>
            </w:tcBorders>
            <w:shd w:val="clear" w:color="auto" w:fill="FFFFFF"/>
          </w:tcPr>
          <w:p w:rsidR="00FC72A7" w:rsidRPr="0000435D" w:rsidRDefault="00FC72A7" w:rsidP="00FC72A7">
            <w:pPr>
              <w:framePr w:w="9557" w:wrap="notBeside" w:vAnchor="text" w:hAnchor="text" w:xAlign="center" w:y="1"/>
              <w:rPr>
                <w:rFonts w:asciiTheme="majorHAnsi" w:hAnsiTheme="majorHAnsi"/>
                <w:sz w:val="10"/>
                <w:szCs w:val="10"/>
              </w:rPr>
            </w:pPr>
          </w:p>
        </w:tc>
      </w:tr>
      <w:tr w:rsidR="00FC72A7" w:rsidRPr="0000435D" w:rsidTr="00FC72A7">
        <w:trPr>
          <w:trHeight w:hRule="exact" w:val="312"/>
          <w:jc w:val="center"/>
        </w:trPr>
        <w:tc>
          <w:tcPr>
            <w:tcW w:w="710" w:type="dxa"/>
            <w:tcBorders>
              <w:top w:val="single" w:sz="4" w:space="0" w:color="auto"/>
              <w:left w:val="single" w:sz="4" w:space="0" w:color="auto"/>
              <w:bottom w:val="single" w:sz="4" w:space="0" w:color="auto"/>
            </w:tcBorders>
            <w:shd w:val="clear" w:color="auto" w:fill="FFFFFF"/>
          </w:tcPr>
          <w:p w:rsidR="00FC72A7" w:rsidRPr="0000435D" w:rsidRDefault="00FC72A7" w:rsidP="00FC72A7">
            <w:pPr>
              <w:framePr w:w="9557" w:wrap="notBeside" w:vAnchor="text" w:hAnchor="text" w:xAlign="center" w:y="1"/>
              <w:rPr>
                <w:rFonts w:asciiTheme="majorHAnsi" w:hAnsiTheme="majorHAnsi"/>
                <w:sz w:val="10"/>
                <w:szCs w:val="10"/>
              </w:rPr>
            </w:pPr>
          </w:p>
        </w:tc>
        <w:tc>
          <w:tcPr>
            <w:tcW w:w="5811" w:type="dxa"/>
            <w:gridSpan w:val="3"/>
            <w:tcBorders>
              <w:top w:val="single" w:sz="4" w:space="0" w:color="auto"/>
              <w:left w:val="single" w:sz="4" w:space="0" w:color="auto"/>
              <w:bottom w:val="single" w:sz="4" w:space="0" w:color="auto"/>
            </w:tcBorders>
            <w:shd w:val="clear" w:color="auto" w:fill="FFFFFF"/>
            <w:vAlign w:val="bottom"/>
          </w:tcPr>
          <w:p w:rsidR="00FC72A7" w:rsidRPr="0000435D" w:rsidRDefault="00FC72A7" w:rsidP="00FC72A7">
            <w:pPr>
              <w:pStyle w:val="21"/>
              <w:framePr w:w="9557" w:wrap="notBeside" w:vAnchor="text" w:hAnchor="text" w:xAlign="center" w:y="1"/>
              <w:shd w:val="clear" w:color="auto" w:fill="auto"/>
              <w:spacing w:before="0" w:after="0" w:line="240" w:lineRule="exact"/>
              <w:ind w:firstLine="0"/>
              <w:rPr>
                <w:rFonts w:asciiTheme="majorHAnsi" w:hAnsiTheme="majorHAnsi"/>
              </w:rPr>
            </w:pPr>
            <w:r w:rsidRPr="0000435D">
              <w:rPr>
                <w:rStyle w:val="211"/>
                <w:rFonts w:asciiTheme="majorHAnsi" w:hAnsiTheme="majorHAnsi"/>
              </w:rPr>
              <w:t>TOTAL</w:t>
            </w:r>
          </w:p>
        </w:tc>
        <w:tc>
          <w:tcPr>
            <w:tcW w:w="1417" w:type="dxa"/>
            <w:tcBorders>
              <w:top w:val="single" w:sz="4" w:space="0" w:color="auto"/>
              <w:left w:val="single" w:sz="4" w:space="0" w:color="auto"/>
              <w:bottom w:val="single" w:sz="4" w:space="0" w:color="auto"/>
            </w:tcBorders>
            <w:shd w:val="clear" w:color="auto" w:fill="FFFFFF"/>
          </w:tcPr>
          <w:p w:rsidR="00FC72A7" w:rsidRPr="0000435D" w:rsidRDefault="00FC72A7" w:rsidP="00FC72A7">
            <w:pPr>
              <w:framePr w:w="9557" w:wrap="notBeside" w:vAnchor="text" w:hAnchor="text" w:xAlign="center" w:y="1"/>
              <w:rPr>
                <w:rFonts w:asciiTheme="majorHAnsi" w:hAnsiTheme="majorHAnsi"/>
                <w:sz w:val="10"/>
                <w:szCs w:val="10"/>
              </w:rPr>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FC72A7" w:rsidRPr="0000435D" w:rsidRDefault="00FC72A7" w:rsidP="00FC72A7">
            <w:pPr>
              <w:framePr w:w="9557" w:wrap="notBeside" w:vAnchor="text" w:hAnchor="text" w:xAlign="center" w:y="1"/>
              <w:rPr>
                <w:rFonts w:asciiTheme="majorHAnsi" w:hAnsiTheme="majorHAnsi"/>
                <w:sz w:val="10"/>
                <w:szCs w:val="10"/>
              </w:rPr>
            </w:pPr>
          </w:p>
        </w:tc>
      </w:tr>
    </w:tbl>
    <w:p w:rsidR="00A1244C" w:rsidRPr="0000435D" w:rsidRDefault="0062051C">
      <w:pPr>
        <w:pStyle w:val="a2"/>
        <w:framePr w:w="9557" w:wrap="notBeside" w:vAnchor="text" w:hAnchor="text" w:xAlign="center" w:y="1"/>
        <w:shd w:val="clear" w:color="auto" w:fill="auto"/>
        <w:rPr>
          <w:rFonts w:asciiTheme="majorHAnsi" w:hAnsiTheme="majorHAnsi"/>
        </w:rPr>
      </w:pPr>
      <w:r w:rsidRPr="0000435D">
        <w:rPr>
          <w:rFonts w:asciiTheme="majorHAnsi" w:hAnsiTheme="majorHAnsi"/>
        </w:rPr>
        <w:t>1- Preţul va include TVA.</w:t>
      </w:r>
    </w:p>
    <w:p w:rsidR="00A1244C" w:rsidRPr="0000435D" w:rsidRDefault="0062051C">
      <w:pPr>
        <w:pStyle w:val="a2"/>
        <w:framePr w:w="9557" w:wrap="notBeside" w:vAnchor="text" w:hAnchor="text" w:xAlign="center" w:y="1"/>
        <w:shd w:val="clear" w:color="auto" w:fill="auto"/>
        <w:rPr>
          <w:rFonts w:asciiTheme="majorHAnsi" w:hAnsiTheme="majorHAnsi"/>
        </w:rPr>
      </w:pPr>
      <w:r w:rsidRPr="0000435D">
        <w:rPr>
          <w:rFonts w:asciiTheme="majorHAnsi" w:hAnsiTheme="majorHAnsi"/>
        </w:rPr>
        <w:t>{Notă: în cazul discrepanţei dintre preţ unitate şi total care derivă din preţ unitate, preţul pentru unitate va fi acordată</w:t>
      </w:r>
    </w:p>
    <w:p w:rsidR="00A1244C" w:rsidRPr="0000435D" w:rsidRDefault="0062051C">
      <w:pPr>
        <w:pStyle w:val="a2"/>
        <w:framePr w:w="9557" w:wrap="notBeside" w:vAnchor="text" w:hAnchor="text" w:xAlign="center" w:y="1"/>
        <w:shd w:val="clear" w:color="auto" w:fill="auto"/>
        <w:rPr>
          <w:rFonts w:asciiTheme="majorHAnsi" w:hAnsiTheme="majorHAnsi"/>
        </w:rPr>
      </w:pPr>
      <w:r w:rsidRPr="0000435D">
        <w:rPr>
          <w:rFonts w:asciiTheme="majorHAnsi" w:hAnsiTheme="majorHAnsi"/>
        </w:rPr>
        <w:t>prioritate}</w:t>
      </w:r>
    </w:p>
    <w:p w:rsidR="00A1244C" w:rsidRPr="0000435D" w:rsidRDefault="00A1244C">
      <w:pPr>
        <w:framePr w:w="9557" w:wrap="notBeside" w:vAnchor="text" w:hAnchor="text" w:xAlign="center" w:y="1"/>
        <w:rPr>
          <w:rFonts w:asciiTheme="majorHAnsi" w:hAnsiTheme="majorHAnsi"/>
          <w:sz w:val="2"/>
          <w:szCs w:val="2"/>
        </w:rPr>
      </w:pPr>
    </w:p>
    <w:p w:rsidR="00A1244C" w:rsidRPr="0000435D" w:rsidRDefault="00A1244C">
      <w:pPr>
        <w:rPr>
          <w:rFonts w:asciiTheme="majorHAnsi" w:hAnsiTheme="majorHAnsi"/>
          <w:sz w:val="2"/>
          <w:szCs w:val="2"/>
        </w:rPr>
      </w:pPr>
    </w:p>
    <w:p w:rsidR="00A1244C" w:rsidRPr="00934C7E" w:rsidRDefault="0062051C" w:rsidP="00934C7E">
      <w:pPr>
        <w:pStyle w:val="21"/>
        <w:numPr>
          <w:ilvl w:val="0"/>
          <w:numId w:val="4"/>
        </w:numPr>
        <w:shd w:val="clear" w:color="auto" w:fill="auto"/>
        <w:tabs>
          <w:tab w:val="left" w:pos="420"/>
        </w:tabs>
        <w:spacing w:before="255" w:after="64" w:line="278" w:lineRule="exact"/>
        <w:ind w:left="460" w:right="160" w:hanging="460"/>
        <w:jc w:val="both"/>
        <w:rPr>
          <w:rFonts w:asciiTheme="majorHAnsi" w:hAnsiTheme="majorHAnsi"/>
        </w:rPr>
      </w:pPr>
      <w:r w:rsidRPr="0000435D">
        <w:rPr>
          <w:rStyle w:val="221"/>
          <w:rFonts w:asciiTheme="majorHAnsi" w:hAnsiTheme="majorHAnsi"/>
        </w:rPr>
        <w:t>Preţul fix:</w:t>
      </w:r>
      <w:r w:rsidRPr="0000435D">
        <w:rPr>
          <w:rFonts w:asciiTheme="majorHAnsi" w:hAnsiTheme="majorHAnsi"/>
        </w:rPr>
        <w:t xml:space="preserve"> Preţurile indicate mai sus sunt fixe şi nu pot fi modificate în nici un fel pe durata îndeplinirii contractului.</w:t>
      </w:r>
    </w:p>
    <w:p w:rsidR="00A1244C" w:rsidRPr="0000435D" w:rsidRDefault="0062051C">
      <w:pPr>
        <w:pStyle w:val="21"/>
        <w:numPr>
          <w:ilvl w:val="0"/>
          <w:numId w:val="4"/>
        </w:numPr>
        <w:shd w:val="clear" w:color="auto" w:fill="auto"/>
        <w:tabs>
          <w:tab w:val="left" w:pos="420"/>
        </w:tabs>
        <w:spacing w:before="0" w:after="91" w:line="278" w:lineRule="exact"/>
        <w:ind w:left="460" w:right="160" w:hanging="460"/>
        <w:jc w:val="both"/>
        <w:rPr>
          <w:rFonts w:asciiTheme="majorHAnsi" w:hAnsiTheme="majorHAnsi"/>
        </w:rPr>
      </w:pPr>
      <w:r w:rsidRPr="0000435D">
        <w:rPr>
          <w:rStyle w:val="221"/>
          <w:rFonts w:asciiTheme="majorHAnsi" w:hAnsiTheme="majorHAnsi"/>
        </w:rPr>
        <w:t>Termenii de Livrare:</w:t>
      </w:r>
      <w:r w:rsidRPr="0000435D">
        <w:rPr>
          <w:rFonts w:asciiTheme="majorHAnsi" w:hAnsiTheme="majorHAnsi"/>
        </w:rPr>
        <w:t xml:space="preserve"> Livrarea </w:t>
      </w:r>
      <w:r w:rsidR="00934C7E">
        <w:rPr>
          <w:rFonts w:asciiTheme="majorHAnsi" w:hAnsiTheme="majorHAnsi"/>
        </w:rPr>
        <w:t>nu va depăşi 1</w:t>
      </w:r>
      <w:r w:rsidRPr="0000435D">
        <w:rPr>
          <w:rFonts w:asciiTheme="majorHAnsi" w:hAnsiTheme="majorHAnsi"/>
        </w:rPr>
        <w:t>5 zile calendaristice de la data semnării contractului.</w:t>
      </w:r>
    </w:p>
    <w:p w:rsidR="00A1244C" w:rsidRPr="0000435D" w:rsidRDefault="0062051C">
      <w:pPr>
        <w:pStyle w:val="21"/>
        <w:numPr>
          <w:ilvl w:val="0"/>
          <w:numId w:val="4"/>
        </w:numPr>
        <w:shd w:val="clear" w:color="auto" w:fill="auto"/>
        <w:tabs>
          <w:tab w:val="left" w:pos="420"/>
        </w:tabs>
        <w:spacing w:before="0" w:after="86" w:line="240" w:lineRule="exact"/>
        <w:ind w:left="460" w:hanging="460"/>
        <w:jc w:val="both"/>
        <w:rPr>
          <w:rFonts w:asciiTheme="majorHAnsi" w:hAnsiTheme="majorHAnsi"/>
        </w:rPr>
      </w:pPr>
      <w:r w:rsidRPr="0000435D">
        <w:rPr>
          <w:rStyle w:val="221"/>
          <w:rFonts w:asciiTheme="majorHAnsi" w:hAnsiTheme="majorHAnsi"/>
        </w:rPr>
        <w:t>Legislaţia Aplicată :</w:t>
      </w:r>
      <w:r w:rsidRPr="0000435D">
        <w:rPr>
          <w:rFonts w:asciiTheme="majorHAnsi" w:hAnsiTheme="majorHAnsi"/>
        </w:rPr>
        <w:t xml:space="preserve"> Contractul va fi guvernat de legislaţia ţării Cumpărătorului.</w:t>
      </w:r>
    </w:p>
    <w:p w:rsidR="00A1244C" w:rsidRPr="0000435D" w:rsidRDefault="0062051C">
      <w:pPr>
        <w:pStyle w:val="21"/>
        <w:numPr>
          <w:ilvl w:val="0"/>
          <w:numId w:val="4"/>
        </w:numPr>
        <w:shd w:val="clear" w:color="auto" w:fill="auto"/>
        <w:tabs>
          <w:tab w:val="left" w:pos="420"/>
        </w:tabs>
        <w:spacing w:before="0" w:after="60"/>
        <w:ind w:left="460" w:right="160" w:hanging="460"/>
        <w:jc w:val="both"/>
        <w:rPr>
          <w:rFonts w:asciiTheme="majorHAnsi" w:hAnsiTheme="majorHAnsi"/>
        </w:rPr>
      </w:pPr>
      <w:r w:rsidRPr="0000435D">
        <w:rPr>
          <w:rStyle w:val="221"/>
          <w:rFonts w:asciiTheme="majorHAnsi" w:hAnsiTheme="majorHAnsi"/>
        </w:rPr>
        <w:t>Soluţionarea Litigiilor:</w:t>
      </w:r>
      <w:r w:rsidRPr="0000435D">
        <w:rPr>
          <w:rFonts w:asciiTheme="majorHAnsi" w:hAnsiTheme="majorHAnsi"/>
        </w:rPr>
        <w:t xml:space="preserve"> Cumpărătorul şi Furnizorul vor trebui să întreprindă toate măsurile pentru a soluţiona pe cale amiabilă prin negocieri neoficiale directe orice dezacord ori dispută care poate apărea între ei ca rezultat sau în legătură cu prezentul Contract. în cazul unei dispute între Cumpărător şi Furnizor, disputa va fi soluţionată în acord cu prevederile ţării.</w:t>
      </w:r>
    </w:p>
    <w:p w:rsidR="00A1244C" w:rsidRPr="0000435D" w:rsidRDefault="0062051C">
      <w:pPr>
        <w:pStyle w:val="21"/>
        <w:numPr>
          <w:ilvl w:val="0"/>
          <w:numId w:val="4"/>
        </w:numPr>
        <w:shd w:val="clear" w:color="auto" w:fill="auto"/>
        <w:tabs>
          <w:tab w:val="left" w:pos="420"/>
        </w:tabs>
        <w:spacing w:before="0" w:after="56"/>
        <w:ind w:left="460" w:right="160" w:hanging="460"/>
        <w:jc w:val="both"/>
        <w:rPr>
          <w:rFonts w:asciiTheme="majorHAnsi" w:hAnsiTheme="majorHAnsi"/>
        </w:rPr>
      </w:pPr>
      <w:r w:rsidRPr="0000435D">
        <w:rPr>
          <w:rStyle w:val="221"/>
          <w:rFonts w:asciiTheme="majorHAnsi" w:hAnsiTheme="majorHAnsi"/>
        </w:rPr>
        <w:t>Livrarea şi Documentele:</w:t>
      </w:r>
      <w:r w:rsidRPr="0000435D">
        <w:rPr>
          <w:rFonts w:asciiTheme="majorHAnsi" w:hAnsiTheme="majorHAnsi"/>
        </w:rPr>
        <w:t xml:space="preserve"> Cu cel puţin o zi înainte livrării efective, Furnizorul va notifica Cumpărătorul privind detaliile livrării. Furnizorul va prezenta următoarele documente Cumpărătorului:</w:t>
      </w:r>
    </w:p>
    <w:p w:rsidR="00A1244C" w:rsidRPr="00934C7E" w:rsidRDefault="0062051C" w:rsidP="00934C7E">
      <w:pPr>
        <w:pStyle w:val="21"/>
        <w:numPr>
          <w:ilvl w:val="0"/>
          <w:numId w:val="5"/>
        </w:numPr>
        <w:shd w:val="clear" w:color="auto" w:fill="auto"/>
        <w:tabs>
          <w:tab w:val="left" w:pos="1483"/>
        </w:tabs>
        <w:spacing w:before="0" w:after="0" w:line="278" w:lineRule="exact"/>
        <w:ind w:left="1480" w:hanging="360"/>
        <w:rPr>
          <w:rFonts w:asciiTheme="majorHAnsi" w:hAnsiTheme="majorHAnsi"/>
        </w:rPr>
      </w:pPr>
      <w:r w:rsidRPr="0000435D">
        <w:rPr>
          <w:rFonts w:asciiTheme="majorHAnsi" w:hAnsiTheme="majorHAnsi"/>
        </w:rPr>
        <w:t>Copia facturii Furnizorului cu descrierea mărfurilor, cantitatea, preţul unitar şi suma totală;</w:t>
      </w:r>
    </w:p>
    <w:p w:rsidR="00A1244C" w:rsidRPr="0000435D" w:rsidRDefault="0062051C">
      <w:pPr>
        <w:pStyle w:val="21"/>
        <w:numPr>
          <w:ilvl w:val="0"/>
          <w:numId w:val="4"/>
        </w:numPr>
        <w:shd w:val="clear" w:color="auto" w:fill="auto"/>
        <w:tabs>
          <w:tab w:val="left" w:pos="420"/>
        </w:tabs>
        <w:spacing w:before="0" w:after="113" w:line="240" w:lineRule="exact"/>
        <w:ind w:left="460" w:hanging="460"/>
        <w:jc w:val="both"/>
        <w:rPr>
          <w:rFonts w:asciiTheme="majorHAnsi" w:hAnsiTheme="majorHAnsi"/>
        </w:rPr>
      </w:pPr>
      <w:r w:rsidRPr="0000435D">
        <w:rPr>
          <w:rStyle w:val="221"/>
          <w:rFonts w:asciiTheme="majorHAnsi" w:hAnsiTheme="majorHAnsi"/>
        </w:rPr>
        <w:t>Plata</w:t>
      </w:r>
      <w:r w:rsidRPr="0000435D">
        <w:rPr>
          <w:rFonts w:asciiTheme="majorHAnsi" w:hAnsiTheme="majorHAnsi"/>
        </w:rPr>
        <w:t xml:space="preserve"> facturii va fi executată prin urmare:</w:t>
      </w:r>
    </w:p>
    <w:p w:rsidR="00A1244C" w:rsidRPr="0000435D" w:rsidRDefault="0062051C">
      <w:pPr>
        <w:pStyle w:val="21"/>
        <w:shd w:val="clear" w:color="auto" w:fill="auto"/>
        <w:spacing w:before="0" w:after="86" w:line="240" w:lineRule="exact"/>
        <w:ind w:left="780" w:firstLine="0"/>
        <w:jc w:val="both"/>
        <w:rPr>
          <w:rFonts w:asciiTheme="majorHAnsi" w:hAnsiTheme="majorHAnsi"/>
          <w:color w:val="auto"/>
        </w:rPr>
      </w:pPr>
      <w:r w:rsidRPr="0000435D">
        <w:rPr>
          <w:rFonts w:asciiTheme="majorHAnsi" w:hAnsiTheme="majorHAnsi"/>
          <w:color w:val="auto"/>
        </w:rPr>
        <w:t>100% după furnizarea şi acceptarea bunurilor.</w:t>
      </w:r>
    </w:p>
    <w:p w:rsidR="00A1244C" w:rsidRPr="0000435D" w:rsidRDefault="0062051C">
      <w:pPr>
        <w:pStyle w:val="21"/>
        <w:shd w:val="clear" w:color="auto" w:fill="auto"/>
        <w:spacing w:before="0" w:after="0"/>
        <w:ind w:left="780" w:right="160" w:firstLine="0"/>
        <w:jc w:val="both"/>
        <w:rPr>
          <w:rFonts w:asciiTheme="majorHAnsi" w:hAnsiTheme="majorHAnsi"/>
        </w:rPr>
      </w:pPr>
      <w:r w:rsidRPr="0000435D">
        <w:rPr>
          <w:rFonts w:asciiTheme="majorHAnsi" w:hAnsiTheme="majorHAnsi"/>
        </w:rPr>
        <w:t>Plata va fi efectuată în lei moldoveneşti, şi nu mai târziu de 10 zile lucrătoare după prezentarea de către Furnizor şi aprobarea de către Cumpărător a facturilor.</w:t>
      </w:r>
    </w:p>
    <w:sectPr w:rsidR="00A1244C" w:rsidRPr="0000435D" w:rsidSect="00A1244C">
      <w:pgSz w:w="11900" w:h="16840"/>
      <w:pgMar w:top="2358" w:right="1135" w:bottom="2204" w:left="11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04" w:rsidRDefault="00F90404" w:rsidP="00A1244C">
      <w:r>
        <w:separator/>
      </w:r>
    </w:p>
  </w:endnote>
  <w:endnote w:type="continuationSeparator" w:id="1">
    <w:p w:rsidR="00F90404" w:rsidRDefault="00F90404" w:rsidP="00A1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A7" w:rsidRDefault="00273080">
    <w:pPr>
      <w:rPr>
        <w:sz w:val="2"/>
        <w:szCs w:val="2"/>
      </w:rPr>
    </w:pPr>
    <w:r w:rsidRPr="00273080">
      <w:pict>
        <v:shapetype id="_x0000_t202" coordsize="21600,21600" o:spt="202" path="m,l,21600r21600,l21600,xe">
          <v:stroke joinstyle="miter"/>
          <v:path gradientshapeok="t" o:connecttype="rect"/>
        </v:shapetype>
        <v:shape id="_x0000_s2061" type="#_x0000_t202" style="position:absolute;margin-left:295.65pt;margin-top:766.45pt;width:2.4pt;height:8.15pt;z-index:-188742011;mso-wrap-style:none;mso-wrap-distance-left:5pt;mso-wrap-distance-right:5pt;mso-position-horizontal-relative:page;mso-position-vertical-relative:page" wrapcoords="0 0" filled="f" stroked="f">
          <v:textbox style="mso-fit-shape-to-text:t" inset="0,0,0,0">
            <w:txbxContent>
              <w:p w:rsidR="00FC72A7" w:rsidRDefault="00FC72A7">
                <w:pPr>
                  <w:pStyle w:val="1"/>
                  <w:shd w:val="clear" w:color="auto" w:fill="auto"/>
                  <w:spacing w:line="240" w:lineRule="auto"/>
                </w:pPr>
              </w:p>
            </w:txbxContent>
          </v:textbox>
          <w10:wrap anchorx="page" anchory="page"/>
        </v:shape>
      </w:pict>
    </w:r>
    <w:r w:rsidR="00011419">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C" w:rsidRDefault="00273080">
    <w:pPr>
      <w:rPr>
        <w:sz w:val="2"/>
        <w:szCs w:val="2"/>
      </w:rPr>
    </w:pPr>
    <w:r w:rsidRPr="00273080">
      <w:pict>
        <v:shapetype id="_x0000_t202" coordsize="21600,21600" o:spt="202" path="m,l,21600r21600,l21600,xe">
          <v:stroke joinstyle="miter"/>
          <v:path gradientshapeok="t" o:connecttype="rect"/>
        </v:shapetype>
        <v:shape id="_x0000_s2051" type="#_x0000_t202" style="position:absolute;margin-left:294.15pt;margin-top:767.2pt;width:4.8pt;height:8.15pt;z-index:-188744061;mso-wrap-style:none;mso-wrap-distance-left:5pt;mso-wrap-distance-right:5pt;mso-position-horizontal-relative:page;mso-position-vertical-relative:page" wrapcoords="0 0" filled="f" stroked="f">
          <v:textbox style="mso-fit-shape-to-text:t" inset="0,0,0,0">
            <w:txbxContent>
              <w:p w:rsidR="00A1244C" w:rsidRDefault="00273080">
                <w:pPr>
                  <w:pStyle w:val="1"/>
                  <w:shd w:val="clear" w:color="auto" w:fill="auto"/>
                  <w:spacing w:line="240" w:lineRule="auto"/>
                </w:pPr>
                <w:fldSimple w:instr=" PAGE \* MERGEFORMAT ">
                  <w:r w:rsidR="00FC72A7" w:rsidRPr="00FC72A7">
                    <w:rPr>
                      <w:rStyle w:val="a0"/>
                      <w:b/>
                      <w:bCs/>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C" w:rsidRDefault="00273080">
    <w:pPr>
      <w:rPr>
        <w:sz w:val="2"/>
        <w:szCs w:val="2"/>
      </w:rPr>
    </w:pPr>
    <w:r w:rsidRPr="00273080">
      <w:pict>
        <v:shapetype id="_x0000_t202" coordsize="21600,21600" o:spt="202" path="m,l,21600r21600,l21600,xe">
          <v:stroke joinstyle="miter"/>
          <v:path gradientshapeok="t" o:connecttype="rect"/>
        </v:shapetype>
        <v:shape id="_x0000_s2050" type="#_x0000_t202" style="position:absolute;margin-left:294.15pt;margin-top:767.2pt;width:4.8pt;height:8.15pt;z-index:-188744060;mso-wrap-style:none;mso-wrap-distance-left:5pt;mso-wrap-distance-right:5pt;mso-position-horizontal-relative:page;mso-position-vertical-relative:page" wrapcoords="0 0" filled="f" stroked="f">
          <v:textbox style="mso-fit-shape-to-text:t" inset="0,0,0,0">
            <w:txbxContent>
              <w:p w:rsidR="00011419" w:rsidRDefault="00011419">
                <w:pPr>
                  <w:pStyle w:val="1"/>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C" w:rsidRDefault="00273080">
    <w:pPr>
      <w:rPr>
        <w:sz w:val="2"/>
        <w:szCs w:val="2"/>
      </w:rPr>
    </w:pPr>
    <w:r w:rsidRPr="00273080">
      <w:pict>
        <v:shapetype id="_x0000_t202" coordsize="21600,21600" o:spt="202" path="m,l,21600r21600,l21600,xe">
          <v:stroke joinstyle="miter"/>
          <v:path gradientshapeok="t" o:connecttype="rect"/>
        </v:shapetype>
        <v:shape id="_x0000_s2049" type="#_x0000_t202" style="position:absolute;margin-left:295.05pt;margin-top:767.9pt;width:5.05pt;height:8.4pt;z-index:-188744059;mso-wrap-style:none;mso-wrap-distance-left:5pt;mso-wrap-distance-right:5pt;mso-position-horizontal-relative:page;mso-position-vertical-relative:page" wrapcoords="0 0" filled="f" stroked="f">
          <v:textbox style="mso-fit-shape-to-text:t" inset="0,0,0,0">
            <w:txbxContent>
              <w:p w:rsidR="00A1244C" w:rsidRDefault="00A1244C">
                <w:pPr>
                  <w:pStyle w:val="1"/>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04" w:rsidRDefault="00F90404"/>
  </w:footnote>
  <w:footnote w:type="continuationSeparator" w:id="1">
    <w:p w:rsidR="00F90404" w:rsidRDefault="00F904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C" w:rsidRDefault="00273080">
    <w:pPr>
      <w:rPr>
        <w:sz w:val="2"/>
        <w:szCs w:val="2"/>
      </w:rPr>
    </w:pPr>
    <w:r w:rsidRPr="00273080">
      <w:pict>
        <v:shapetype id="_x0000_t202" coordsize="21600,21600" o:spt="202" path="m,l,21600r21600,l21600,xe">
          <v:stroke joinstyle="miter"/>
          <v:path gradientshapeok="t" o:connecttype="rect"/>
        </v:shapetype>
        <v:shape id="_x0000_s2053" type="#_x0000_t202" style="position:absolute;margin-left:210.6pt;margin-top:94.25pt;width:168.7pt;height:8.65pt;z-index:-188744063;mso-wrap-style:none;mso-wrap-distance-left:5pt;mso-wrap-distance-right:5pt;mso-position-horizontal-relative:page;mso-position-vertical-relative:page" wrapcoords="0 0" filled="f" stroked="f">
          <v:textbox style="mso-fit-shape-to-text:t" inset="0,0,0,0">
            <w:txbxContent>
              <w:p w:rsidR="00A1244C" w:rsidRDefault="0062051C">
                <w:pPr>
                  <w:pStyle w:val="1"/>
                  <w:shd w:val="clear" w:color="auto" w:fill="auto"/>
                  <w:spacing w:line="240" w:lineRule="auto"/>
                </w:pPr>
                <w:r>
                  <w:rPr>
                    <w:rStyle w:val="23"/>
                    <w:b/>
                    <w:bCs/>
                  </w:rPr>
                  <w:t>Termenii si Condiţiile de Livrare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C" w:rsidRDefault="00273080">
    <w:pPr>
      <w:rPr>
        <w:sz w:val="2"/>
        <w:szCs w:val="2"/>
      </w:rPr>
    </w:pPr>
    <w:r w:rsidRPr="00273080">
      <w:pict>
        <v:shapetype id="_x0000_t202" coordsize="21600,21600" o:spt="202" path="m,l,21600r21600,l21600,xe">
          <v:stroke joinstyle="miter"/>
          <v:path gradientshapeok="t" o:connecttype="rect"/>
        </v:shapetype>
        <v:shape id="_x0000_s2052" type="#_x0000_t202" style="position:absolute;margin-left:210.6pt;margin-top:94.25pt;width:168.7pt;height:8.65pt;z-index:-188744062;mso-wrap-style:none;mso-wrap-distance-left:5pt;mso-wrap-distance-right:5pt;mso-position-horizontal-relative:page;mso-position-vertical-relative:page" wrapcoords="0 0" filled="f" stroked="f">
          <v:textbox style="mso-fit-shape-to-text:t" inset="0,0,0,0">
            <w:txbxContent>
              <w:p w:rsidR="00A1244C" w:rsidRPr="002828F8" w:rsidRDefault="0062051C">
                <w:pPr>
                  <w:pStyle w:val="1"/>
                  <w:shd w:val="clear" w:color="auto" w:fill="auto"/>
                  <w:spacing w:line="240" w:lineRule="auto"/>
                  <w:rPr>
                    <w:sz w:val="24"/>
                    <w:szCs w:val="24"/>
                  </w:rPr>
                </w:pPr>
                <w:r w:rsidRPr="002828F8">
                  <w:rPr>
                    <w:rStyle w:val="23"/>
                    <w:b/>
                    <w:bCs/>
                    <w:sz w:val="24"/>
                    <w:szCs w:val="24"/>
                  </w:rPr>
                  <w:t>Termenii si Condiţiile de Livrare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48"/>
    <w:multiLevelType w:val="multilevel"/>
    <w:tmpl w:val="84A66B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01914"/>
    <w:multiLevelType w:val="multilevel"/>
    <w:tmpl w:val="A2A2B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51654B"/>
    <w:multiLevelType w:val="multilevel"/>
    <w:tmpl w:val="CDDAD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A4BF6"/>
    <w:multiLevelType w:val="multilevel"/>
    <w:tmpl w:val="C5E45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EA604E"/>
    <w:multiLevelType w:val="multilevel"/>
    <w:tmpl w:val="C428D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useFELayout/>
  </w:compat>
  <w:rsids>
    <w:rsidRoot w:val="00A1244C"/>
    <w:rsid w:val="00003E5A"/>
    <w:rsid w:val="0000435D"/>
    <w:rsid w:val="00011419"/>
    <w:rsid w:val="00190865"/>
    <w:rsid w:val="00273080"/>
    <w:rsid w:val="002828F8"/>
    <w:rsid w:val="00312882"/>
    <w:rsid w:val="003561E7"/>
    <w:rsid w:val="00560618"/>
    <w:rsid w:val="00587BA1"/>
    <w:rsid w:val="0062051C"/>
    <w:rsid w:val="00790C31"/>
    <w:rsid w:val="007A2F80"/>
    <w:rsid w:val="007E0A87"/>
    <w:rsid w:val="00864098"/>
    <w:rsid w:val="00934C7E"/>
    <w:rsid w:val="009D0913"/>
    <w:rsid w:val="00A1244C"/>
    <w:rsid w:val="00AB21A9"/>
    <w:rsid w:val="00AC786E"/>
    <w:rsid w:val="00BF7AB0"/>
    <w:rsid w:val="00C33BD6"/>
    <w:rsid w:val="00C739A1"/>
    <w:rsid w:val="00CC3F7A"/>
    <w:rsid w:val="00D564C8"/>
    <w:rsid w:val="00D74C48"/>
    <w:rsid w:val="00ED2FF6"/>
    <w:rsid w:val="00EE043D"/>
    <w:rsid w:val="00EE68F1"/>
    <w:rsid w:val="00F90404"/>
    <w:rsid w:val="00F92B7C"/>
    <w:rsid w:val="00FC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44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44C"/>
    <w:rPr>
      <w:color w:val="0066CC"/>
      <w:u w:val="single"/>
    </w:rPr>
  </w:style>
  <w:style w:type="character" w:customStyle="1" w:styleId="3">
    <w:name w:val="Основной текст (3)_"/>
    <w:basedOn w:val="DefaultParagraphFont"/>
    <w:link w:val="30"/>
    <w:rsid w:val="00A1244C"/>
    <w:rPr>
      <w:rFonts w:ascii="Arial" w:eastAsia="Arial" w:hAnsi="Arial" w:cs="Arial"/>
      <w:b/>
      <w:bCs/>
      <w:i w:val="0"/>
      <w:iCs w:val="0"/>
      <w:smallCaps w:val="0"/>
      <w:strike w:val="0"/>
      <w:sz w:val="22"/>
      <w:szCs w:val="22"/>
      <w:u w:val="none"/>
    </w:rPr>
  </w:style>
  <w:style w:type="character" w:customStyle="1" w:styleId="a">
    <w:name w:val="Колонтитул_"/>
    <w:basedOn w:val="DefaultParagraphFont"/>
    <w:link w:val="1"/>
    <w:rsid w:val="00A1244C"/>
    <w:rPr>
      <w:rFonts w:ascii="Times New Roman" w:eastAsia="Times New Roman" w:hAnsi="Times New Roman" w:cs="Times New Roman"/>
      <w:b/>
      <w:bCs/>
      <w:i w:val="0"/>
      <w:iCs w:val="0"/>
      <w:smallCaps w:val="0"/>
      <w:strike w:val="0"/>
      <w:sz w:val="22"/>
      <w:szCs w:val="22"/>
      <w:u w:val="none"/>
    </w:rPr>
  </w:style>
  <w:style w:type="character" w:customStyle="1" w:styleId="a0">
    <w:name w:val="Колонтитул"/>
    <w:basedOn w:val="a"/>
    <w:rsid w:val="00A1244C"/>
    <w:rPr>
      <w:color w:val="000000"/>
      <w:spacing w:val="0"/>
      <w:w w:val="100"/>
      <w:position w:val="0"/>
      <w:lang w:val="ro-RO" w:eastAsia="ro-RO" w:bidi="ro-RO"/>
    </w:rPr>
  </w:style>
  <w:style w:type="character" w:customStyle="1" w:styleId="10">
    <w:name w:val="Заголовок №1_"/>
    <w:basedOn w:val="DefaultParagraphFont"/>
    <w:link w:val="11"/>
    <w:rsid w:val="00A1244C"/>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DefaultParagraphFont"/>
    <w:link w:val="41"/>
    <w:rsid w:val="00A1244C"/>
    <w:rPr>
      <w:rFonts w:ascii="Times New Roman" w:eastAsia="Times New Roman" w:hAnsi="Times New Roman" w:cs="Times New Roman"/>
      <w:b/>
      <w:bCs/>
      <w:i w:val="0"/>
      <w:iCs w:val="0"/>
      <w:smallCaps w:val="0"/>
      <w:strike w:val="0"/>
      <w:u w:val="none"/>
    </w:rPr>
  </w:style>
  <w:style w:type="character" w:customStyle="1" w:styleId="40">
    <w:name w:val="Основной текст (4)"/>
    <w:basedOn w:val="4"/>
    <w:rsid w:val="00A1244C"/>
    <w:rPr>
      <w:color w:val="000000"/>
      <w:spacing w:val="0"/>
      <w:w w:val="100"/>
      <w:position w:val="0"/>
      <w:sz w:val="24"/>
      <w:szCs w:val="24"/>
      <w:u w:val="single"/>
      <w:lang w:val="ro-RO" w:eastAsia="ro-RO" w:bidi="ro-RO"/>
    </w:rPr>
  </w:style>
  <w:style w:type="character" w:customStyle="1" w:styleId="2">
    <w:name w:val="Основной текст (2)_"/>
    <w:basedOn w:val="DefaultParagraphFont"/>
    <w:link w:val="21"/>
    <w:rsid w:val="00A1244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A1244C"/>
    <w:rPr>
      <w:b/>
      <w:bCs/>
      <w:color w:val="000000"/>
      <w:spacing w:val="0"/>
      <w:w w:val="100"/>
      <w:position w:val="0"/>
      <w:sz w:val="24"/>
      <w:szCs w:val="24"/>
      <w:lang w:val="ro-RO" w:eastAsia="ro-RO" w:bidi="ro-RO"/>
    </w:rPr>
  </w:style>
  <w:style w:type="character" w:customStyle="1" w:styleId="22">
    <w:name w:val="Основной текст (2)"/>
    <w:basedOn w:val="2"/>
    <w:rsid w:val="00A1244C"/>
    <w:rPr>
      <w:color w:val="000000"/>
      <w:spacing w:val="0"/>
      <w:w w:val="100"/>
      <w:position w:val="0"/>
      <w:sz w:val="24"/>
      <w:szCs w:val="24"/>
      <w:lang w:val="en-US" w:eastAsia="en-US" w:bidi="en-US"/>
    </w:rPr>
  </w:style>
  <w:style w:type="character" w:customStyle="1" w:styleId="220">
    <w:name w:val="Основной текст (2) + Полужирный2"/>
    <w:basedOn w:val="2"/>
    <w:rsid w:val="00A1244C"/>
    <w:rPr>
      <w:b/>
      <w:bCs/>
      <w:color w:val="000000"/>
      <w:spacing w:val="0"/>
      <w:w w:val="100"/>
      <w:position w:val="0"/>
      <w:sz w:val="24"/>
      <w:szCs w:val="24"/>
      <w:u w:val="single"/>
      <w:lang w:val="ro-RO" w:eastAsia="ro-RO" w:bidi="ro-RO"/>
    </w:rPr>
  </w:style>
  <w:style w:type="character" w:customStyle="1" w:styleId="5">
    <w:name w:val="Основной текст (5)_"/>
    <w:basedOn w:val="DefaultParagraphFont"/>
    <w:link w:val="51"/>
    <w:rsid w:val="00A1244C"/>
    <w:rPr>
      <w:rFonts w:ascii="Times New Roman" w:eastAsia="Times New Roman" w:hAnsi="Times New Roman" w:cs="Times New Roman"/>
      <w:b w:val="0"/>
      <w:bCs w:val="0"/>
      <w:i/>
      <w:iCs/>
      <w:smallCaps w:val="0"/>
      <w:strike w:val="0"/>
      <w:u w:val="none"/>
    </w:rPr>
  </w:style>
  <w:style w:type="character" w:customStyle="1" w:styleId="50">
    <w:name w:val="Основной текст (5)"/>
    <w:basedOn w:val="5"/>
    <w:rsid w:val="00A1244C"/>
    <w:rPr>
      <w:color w:val="000000"/>
      <w:spacing w:val="0"/>
      <w:w w:val="100"/>
      <w:position w:val="0"/>
      <w:sz w:val="24"/>
      <w:szCs w:val="24"/>
      <w:u w:val="single"/>
      <w:lang w:val="ro-RO" w:eastAsia="ro-RO" w:bidi="ro-RO"/>
    </w:rPr>
  </w:style>
  <w:style w:type="character" w:customStyle="1" w:styleId="221">
    <w:name w:val="Основной текст (2)2"/>
    <w:basedOn w:val="2"/>
    <w:rsid w:val="00A1244C"/>
    <w:rPr>
      <w:color w:val="000000"/>
      <w:spacing w:val="0"/>
      <w:w w:val="100"/>
      <w:position w:val="0"/>
      <w:sz w:val="24"/>
      <w:szCs w:val="24"/>
      <w:u w:val="single"/>
      <w:lang w:val="ro-RO" w:eastAsia="ro-RO" w:bidi="ro-RO"/>
    </w:rPr>
  </w:style>
  <w:style w:type="character" w:customStyle="1" w:styleId="23">
    <w:name w:val="Колонтитул2"/>
    <w:basedOn w:val="a"/>
    <w:rsid w:val="00A1244C"/>
    <w:rPr>
      <w:color w:val="000000"/>
      <w:spacing w:val="0"/>
      <w:w w:val="100"/>
      <w:position w:val="0"/>
      <w:u w:val="single"/>
      <w:lang w:val="ro-RO" w:eastAsia="ro-RO" w:bidi="ro-RO"/>
    </w:rPr>
  </w:style>
  <w:style w:type="character" w:customStyle="1" w:styleId="24">
    <w:name w:val="Подпись к таблице (2)_"/>
    <w:basedOn w:val="DefaultParagraphFont"/>
    <w:link w:val="210"/>
    <w:rsid w:val="00A1244C"/>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
    <w:basedOn w:val="24"/>
    <w:rsid w:val="00A1244C"/>
    <w:rPr>
      <w:color w:val="000000"/>
      <w:spacing w:val="0"/>
      <w:w w:val="100"/>
      <w:position w:val="0"/>
      <w:sz w:val="24"/>
      <w:szCs w:val="24"/>
      <w:u w:val="single"/>
      <w:lang w:val="ro-RO" w:eastAsia="ro-RO" w:bidi="ro-RO"/>
    </w:rPr>
  </w:style>
  <w:style w:type="character" w:customStyle="1" w:styleId="a1">
    <w:name w:val="Подпись к таблице_"/>
    <w:basedOn w:val="DefaultParagraphFont"/>
    <w:link w:val="a2"/>
    <w:rsid w:val="00A1244C"/>
    <w:rPr>
      <w:rFonts w:ascii="Times New Roman" w:eastAsia="Times New Roman" w:hAnsi="Times New Roman" w:cs="Times New Roman"/>
      <w:b w:val="0"/>
      <w:bCs w:val="0"/>
      <w:i w:val="0"/>
      <w:iCs w:val="0"/>
      <w:smallCaps w:val="0"/>
      <w:strike w:val="0"/>
      <w:sz w:val="19"/>
      <w:szCs w:val="19"/>
      <w:u w:val="none"/>
    </w:rPr>
  </w:style>
  <w:style w:type="character" w:customStyle="1" w:styleId="211">
    <w:name w:val="Основной текст (2) + Полужирный1"/>
    <w:basedOn w:val="2"/>
    <w:rsid w:val="00A1244C"/>
    <w:rPr>
      <w:b/>
      <w:bCs/>
      <w:color w:val="000000"/>
      <w:spacing w:val="0"/>
      <w:w w:val="100"/>
      <w:position w:val="0"/>
      <w:sz w:val="24"/>
      <w:szCs w:val="24"/>
      <w:lang w:val="ro-RO" w:eastAsia="ro-RO" w:bidi="ro-RO"/>
    </w:rPr>
  </w:style>
  <w:style w:type="character" w:customStyle="1" w:styleId="2105pt">
    <w:name w:val="Основной текст (2) + 10;5 pt;Полужирный"/>
    <w:basedOn w:val="2"/>
    <w:rsid w:val="00A1244C"/>
    <w:rPr>
      <w:b/>
      <w:bCs/>
      <w:color w:val="000000"/>
      <w:spacing w:val="0"/>
      <w:w w:val="100"/>
      <w:position w:val="0"/>
      <w:sz w:val="21"/>
      <w:szCs w:val="21"/>
      <w:lang w:val="ro-RO" w:eastAsia="ro-RO" w:bidi="ro-RO"/>
    </w:rPr>
  </w:style>
  <w:style w:type="paragraph" w:customStyle="1" w:styleId="30">
    <w:name w:val="Основной текст (3)"/>
    <w:basedOn w:val="Normal"/>
    <w:link w:val="3"/>
    <w:rsid w:val="00A1244C"/>
    <w:pPr>
      <w:shd w:val="clear" w:color="auto" w:fill="FFFFFF"/>
      <w:spacing w:after="1200" w:line="0" w:lineRule="atLeast"/>
      <w:ind w:hanging="740"/>
      <w:jc w:val="both"/>
    </w:pPr>
    <w:rPr>
      <w:rFonts w:ascii="Arial" w:eastAsia="Arial" w:hAnsi="Arial" w:cs="Arial"/>
      <w:b/>
      <w:bCs/>
      <w:sz w:val="22"/>
      <w:szCs w:val="22"/>
    </w:rPr>
  </w:style>
  <w:style w:type="paragraph" w:customStyle="1" w:styleId="1">
    <w:name w:val="Колонтитул1"/>
    <w:basedOn w:val="Normal"/>
    <w:link w:val="a"/>
    <w:rsid w:val="00A1244C"/>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Заголовок №1"/>
    <w:basedOn w:val="Normal"/>
    <w:link w:val="10"/>
    <w:rsid w:val="00A1244C"/>
    <w:pPr>
      <w:shd w:val="clear" w:color="auto" w:fill="FFFFFF"/>
      <w:spacing w:before="1200" w:after="420" w:line="0" w:lineRule="atLeast"/>
      <w:jc w:val="center"/>
      <w:outlineLvl w:val="0"/>
    </w:pPr>
    <w:rPr>
      <w:rFonts w:ascii="Times New Roman" w:eastAsia="Times New Roman" w:hAnsi="Times New Roman" w:cs="Times New Roman"/>
      <w:b/>
      <w:bCs/>
      <w:sz w:val="32"/>
      <w:szCs w:val="32"/>
    </w:rPr>
  </w:style>
  <w:style w:type="paragraph" w:customStyle="1" w:styleId="41">
    <w:name w:val="Основной текст (4)1"/>
    <w:basedOn w:val="Normal"/>
    <w:link w:val="4"/>
    <w:rsid w:val="00A1244C"/>
    <w:pPr>
      <w:shd w:val="clear" w:color="auto" w:fill="FFFFFF"/>
      <w:spacing w:before="420" w:after="360" w:line="0" w:lineRule="atLeast"/>
      <w:ind w:hanging="360"/>
    </w:pPr>
    <w:rPr>
      <w:rFonts w:ascii="Times New Roman" w:eastAsia="Times New Roman" w:hAnsi="Times New Roman" w:cs="Times New Roman"/>
      <w:b/>
      <w:bCs/>
    </w:rPr>
  </w:style>
  <w:style w:type="paragraph" w:customStyle="1" w:styleId="21">
    <w:name w:val="Основной текст (2)1"/>
    <w:basedOn w:val="Normal"/>
    <w:link w:val="2"/>
    <w:rsid w:val="00A1244C"/>
    <w:pPr>
      <w:shd w:val="clear" w:color="auto" w:fill="FFFFFF"/>
      <w:spacing w:before="360" w:after="360" w:line="274" w:lineRule="exact"/>
      <w:ind w:hanging="740"/>
    </w:pPr>
    <w:rPr>
      <w:rFonts w:ascii="Times New Roman" w:eastAsia="Times New Roman" w:hAnsi="Times New Roman" w:cs="Times New Roman"/>
    </w:rPr>
  </w:style>
  <w:style w:type="paragraph" w:customStyle="1" w:styleId="51">
    <w:name w:val="Основной текст (5)1"/>
    <w:basedOn w:val="Normal"/>
    <w:link w:val="5"/>
    <w:rsid w:val="00A1244C"/>
    <w:pPr>
      <w:shd w:val="clear" w:color="auto" w:fill="FFFFFF"/>
      <w:spacing w:before="60" w:line="0" w:lineRule="atLeast"/>
      <w:jc w:val="both"/>
    </w:pPr>
    <w:rPr>
      <w:rFonts w:ascii="Times New Roman" w:eastAsia="Times New Roman" w:hAnsi="Times New Roman" w:cs="Times New Roman"/>
      <w:i/>
      <w:iCs/>
    </w:rPr>
  </w:style>
  <w:style w:type="paragraph" w:customStyle="1" w:styleId="210">
    <w:name w:val="Подпись к таблице (2)1"/>
    <w:basedOn w:val="Normal"/>
    <w:link w:val="24"/>
    <w:rsid w:val="00A1244C"/>
    <w:pPr>
      <w:shd w:val="clear" w:color="auto" w:fill="FFFFFF"/>
      <w:spacing w:line="0" w:lineRule="atLeast"/>
    </w:pPr>
    <w:rPr>
      <w:rFonts w:ascii="Times New Roman" w:eastAsia="Times New Roman" w:hAnsi="Times New Roman" w:cs="Times New Roman"/>
    </w:rPr>
  </w:style>
  <w:style w:type="paragraph" w:customStyle="1" w:styleId="a2">
    <w:name w:val="Подпись к таблице"/>
    <w:basedOn w:val="Normal"/>
    <w:link w:val="a1"/>
    <w:rsid w:val="00A1244C"/>
    <w:pPr>
      <w:shd w:val="clear" w:color="auto" w:fill="FFFFFF"/>
      <w:spacing w:line="230" w:lineRule="exact"/>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2828F8"/>
    <w:pPr>
      <w:tabs>
        <w:tab w:val="center" w:pos="4844"/>
        <w:tab w:val="right" w:pos="9689"/>
      </w:tabs>
    </w:pPr>
  </w:style>
  <w:style w:type="character" w:customStyle="1" w:styleId="HeaderChar">
    <w:name w:val="Header Char"/>
    <w:basedOn w:val="DefaultParagraphFont"/>
    <w:link w:val="Header"/>
    <w:uiPriority w:val="99"/>
    <w:semiHidden/>
    <w:rsid w:val="002828F8"/>
    <w:rPr>
      <w:color w:val="000000"/>
    </w:rPr>
  </w:style>
  <w:style w:type="paragraph" w:styleId="Footer">
    <w:name w:val="footer"/>
    <w:basedOn w:val="Normal"/>
    <w:link w:val="FooterChar"/>
    <w:uiPriority w:val="99"/>
    <w:semiHidden/>
    <w:unhideWhenUsed/>
    <w:rsid w:val="002828F8"/>
    <w:pPr>
      <w:tabs>
        <w:tab w:val="center" w:pos="4844"/>
        <w:tab w:val="right" w:pos="9689"/>
      </w:tabs>
    </w:pPr>
  </w:style>
  <w:style w:type="character" w:customStyle="1" w:styleId="FooterChar">
    <w:name w:val="Footer Char"/>
    <w:basedOn w:val="DefaultParagraphFont"/>
    <w:link w:val="Footer"/>
    <w:uiPriority w:val="99"/>
    <w:semiHidden/>
    <w:rsid w:val="002828F8"/>
    <w:rPr>
      <w:color w:val="000000"/>
    </w:rPr>
  </w:style>
  <w:style w:type="paragraph" w:styleId="ListParagraph">
    <w:name w:val="List Paragraph"/>
    <w:basedOn w:val="Normal"/>
    <w:uiPriority w:val="34"/>
    <w:qFormat/>
    <w:rsid w:val="00AB21A9"/>
    <w:pPr>
      <w:ind w:left="720"/>
      <w:contextualSpacing/>
    </w:pPr>
  </w:style>
  <w:style w:type="table" w:styleId="TableGrid">
    <w:name w:val="Table Grid"/>
    <w:basedOn w:val="TableNormal"/>
    <w:uiPriority w:val="59"/>
    <w:rsid w:val="009D0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dica.gramma@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ica.gramma@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diab@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diab@yandex.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7</cp:revision>
  <dcterms:created xsi:type="dcterms:W3CDTF">2018-11-21T09:10:00Z</dcterms:created>
  <dcterms:modified xsi:type="dcterms:W3CDTF">2019-09-25T11:28:00Z</dcterms:modified>
</cp:coreProperties>
</file>